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6BC00" w14:textId="77777777" w:rsidR="008A08F7" w:rsidRPr="002810A4" w:rsidRDefault="0002763C" w:rsidP="005F751E">
      <w:pPr>
        <w:spacing w:line="276" w:lineRule="auto"/>
        <w:rPr>
          <w:rFonts w:ascii="Arial" w:hAnsi="Arial" w:cs="Arial"/>
          <w:sz w:val="28"/>
          <w:szCs w:val="28"/>
          <w:lang w:val="en-GB"/>
        </w:rPr>
        <w:sectPr w:rsidR="008A08F7" w:rsidRPr="002810A4">
          <w:footerReference w:type="even" r:id="rId12"/>
          <w:pgSz w:w="11900" w:h="16840"/>
          <w:pgMar w:top="0" w:right="20" w:bottom="10" w:left="0" w:header="720" w:footer="720" w:gutter="0"/>
          <w:cols w:space="720"/>
        </w:sectPr>
      </w:pPr>
      <w:r w:rsidRPr="002810A4">
        <w:rPr>
          <w:noProof/>
          <w:lang w:val="en-GB" w:eastAsia="ja-JP"/>
        </w:rPr>
        <mc:AlternateContent>
          <mc:Choice Requires="wps">
            <w:drawing>
              <wp:anchor distT="0" distB="0" distL="114300" distR="114300" simplePos="0" relativeHeight="251656704" behindDoc="0" locked="0" layoutInCell="1" allowOverlap="1" wp14:anchorId="7277EDF3" wp14:editId="12BBBEA1">
                <wp:simplePos x="0" y="0"/>
                <wp:positionH relativeFrom="column">
                  <wp:posOffset>622935</wp:posOffset>
                </wp:positionH>
                <wp:positionV relativeFrom="paragraph">
                  <wp:posOffset>4152900</wp:posOffset>
                </wp:positionV>
                <wp:extent cx="6400800" cy="3430905"/>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3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88267" w14:textId="77777777" w:rsidR="00E841B4" w:rsidRPr="005E1863" w:rsidRDefault="005E1863" w:rsidP="006C4B5F">
                            <w:pPr>
                              <w:rPr>
                                <w:rFonts w:ascii="Arial" w:hAnsi="Arial"/>
                                <w:b/>
                                <w:color w:val="FFFFFF"/>
                                <w:sz w:val="80"/>
                                <w:szCs w:val="80"/>
                                <w:lang w:val="en-US"/>
                              </w:rPr>
                            </w:pPr>
                            <w:r w:rsidRPr="005E1863">
                              <w:rPr>
                                <w:rFonts w:ascii="Arial" w:hAnsi="Arial"/>
                                <w:b/>
                                <w:color w:val="FFFFFF"/>
                                <w:sz w:val="80"/>
                                <w:szCs w:val="80"/>
                                <w:lang w:val="en-US"/>
                              </w:rPr>
                              <w:t xml:space="preserve">EDF’s input to the EU </w:t>
                            </w:r>
                            <w:r w:rsidR="00044A9F">
                              <w:rPr>
                                <w:rFonts w:ascii="Arial" w:hAnsi="Arial"/>
                                <w:b/>
                                <w:color w:val="FFFFFF"/>
                                <w:sz w:val="80"/>
                                <w:szCs w:val="80"/>
                                <w:lang w:val="en-US"/>
                              </w:rPr>
                              <w:t xml:space="preserve">Talent </w:t>
                            </w:r>
                            <w:r w:rsidR="009439B8">
                              <w:rPr>
                                <w:rFonts w:ascii="Arial" w:hAnsi="Arial"/>
                                <w:b/>
                                <w:color w:val="FFFFFF"/>
                                <w:sz w:val="80"/>
                                <w:szCs w:val="80"/>
                                <w:lang w:val="en-US"/>
                              </w:rPr>
                              <w:t>P</w:t>
                            </w:r>
                            <w:r w:rsidR="00044A9F">
                              <w:rPr>
                                <w:rFonts w:ascii="Arial" w:hAnsi="Arial"/>
                                <w:b/>
                                <w:color w:val="FFFFFF"/>
                                <w:sz w:val="80"/>
                                <w:szCs w:val="80"/>
                                <w:lang w:val="en-US"/>
                              </w:rPr>
                              <w:t>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7EDF3" id="_x0000_t202" coordsize="21600,21600" o:spt="202" path="m,l,21600r21600,l21600,xe">
                <v:stroke joinstyle="miter"/>
                <v:path gradientshapeok="t" o:connecttype="rect"/>
              </v:shapetype>
              <v:shape id="Text Box 2" o:spid="_x0000_s1026" type="#_x0000_t202" style="position:absolute;margin-left:49.05pt;margin-top:327pt;width:7in;height:27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" filled="f" stroked="f">
                <v:textbox>
                  <w:txbxContent>
                    <w:p w14:paraId="72888267" w14:textId="77777777" w:rsidR="00E841B4" w:rsidRPr="005E1863" w:rsidRDefault="005E1863" w:rsidP="006C4B5F">
                      <w:pPr>
                        <w:rPr>
                          <w:rFonts w:ascii="Arial" w:hAnsi="Arial"/>
                          <w:b/>
                          <w:color w:val="FFFFFF"/>
                          <w:sz w:val="80"/>
                          <w:szCs w:val="80"/>
                          <w:lang w:val="en-US"/>
                        </w:rPr>
                      </w:pPr>
                      <w:r w:rsidRPr="005E1863">
                        <w:rPr>
                          <w:rFonts w:ascii="Arial" w:hAnsi="Arial"/>
                          <w:b/>
                          <w:color w:val="FFFFFF"/>
                          <w:sz w:val="80"/>
                          <w:szCs w:val="80"/>
                          <w:lang w:val="en-US"/>
                        </w:rPr>
                        <w:t xml:space="preserve">EDF’s input to the EU </w:t>
                      </w:r>
                      <w:r w:rsidR="00044A9F">
                        <w:rPr>
                          <w:rFonts w:ascii="Arial" w:hAnsi="Arial"/>
                          <w:b/>
                          <w:color w:val="FFFFFF"/>
                          <w:sz w:val="80"/>
                          <w:szCs w:val="80"/>
                          <w:lang w:val="en-US"/>
                        </w:rPr>
                        <w:t xml:space="preserve">Talent </w:t>
                      </w:r>
                      <w:r w:rsidR="009439B8">
                        <w:rPr>
                          <w:rFonts w:ascii="Arial" w:hAnsi="Arial"/>
                          <w:b/>
                          <w:color w:val="FFFFFF"/>
                          <w:sz w:val="80"/>
                          <w:szCs w:val="80"/>
                          <w:lang w:val="en-US"/>
                        </w:rPr>
                        <w:t>P</w:t>
                      </w:r>
                      <w:r w:rsidR="00044A9F">
                        <w:rPr>
                          <w:rFonts w:ascii="Arial" w:hAnsi="Arial"/>
                          <w:b/>
                          <w:color w:val="FFFFFF"/>
                          <w:sz w:val="80"/>
                          <w:szCs w:val="80"/>
                          <w:lang w:val="en-US"/>
                        </w:rPr>
                        <w:t>ool</w:t>
                      </w:r>
                    </w:p>
                  </w:txbxContent>
                </v:textbox>
              </v:shape>
            </w:pict>
          </mc:Fallback>
        </mc:AlternateContent>
      </w:r>
      <w:r w:rsidRPr="002810A4">
        <w:rPr>
          <w:noProof/>
          <w:lang w:val="en-GB" w:eastAsia="ja-JP"/>
        </w:rPr>
        <mc:AlternateContent>
          <mc:Choice Requires="wps">
            <w:drawing>
              <wp:anchor distT="0" distB="0" distL="114300" distR="114300" simplePos="0" relativeHeight="251657728" behindDoc="0" locked="0" layoutInCell="1" allowOverlap="1" wp14:anchorId="78A77A25" wp14:editId="478CDCF6">
                <wp:simplePos x="0" y="0"/>
                <wp:positionH relativeFrom="column">
                  <wp:posOffset>280035</wp:posOffset>
                </wp:positionH>
                <wp:positionV relativeFrom="paragraph">
                  <wp:posOffset>7941310</wp:posOffset>
                </wp:positionV>
                <wp:extent cx="4229100" cy="365760"/>
                <wp:effectExtent l="3810" t="0" r="0" b="0"/>
                <wp:wrapNone/>
                <wp:docPr id="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657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D2EF5" w14:textId="77777777" w:rsidR="00007835" w:rsidRPr="00025978" w:rsidRDefault="00044A9F" w:rsidP="006C4B5F">
                            <w:pPr>
                              <w:rPr>
                                <w:rFonts w:ascii="Arial" w:hAnsi="Arial"/>
                                <w:b/>
                                <w:bCs/>
                                <w:color w:val="FFFFFF"/>
                                <w:sz w:val="28"/>
                              </w:rPr>
                            </w:pPr>
                            <w:r w:rsidRPr="00025978">
                              <w:rPr>
                                <w:rFonts w:ascii="Arial" w:hAnsi="Arial"/>
                                <w:b/>
                                <w:bCs/>
                                <w:color w:val="FFFFFF"/>
                                <w:sz w:val="28"/>
                              </w:rPr>
                              <w:t>March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77A25" id="Text Box 3" o:spid="_x0000_s1027" type="#_x0000_t202" alt="&quot;&quot;" style="position:absolute;margin-left:22.05pt;margin-top:625.3pt;width:333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" fillcolor="red" stroked="f">
                <v:textbox>
                  <w:txbxContent>
                    <w:p w14:paraId="63AD2EF5" w14:textId="77777777" w:rsidR="00007835" w:rsidRPr="00025978" w:rsidRDefault="00044A9F" w:rsidP="006C4B5F">
                      <w:pPr>
                        <w:rPr>
                          <w:rFonts w:ascii="Arial" w:hAnsi="Arial"/>
                          <w:b/>
                          <w:bCs/>
                          <w:color w:val="FFFFFF"/>
                          <w:sz w:val="28"/>
                        </w:rPr>
                      </w:pPr>
                      <w:r w:rsidRPr="00025978">
                        <w:rPr>
                          <w:rFonts w:ascii="Arial" w:hAnsi="Arial"/>
                          <w:b/>
                          <w:bCs/>
                          <w:color w:val="FFFFFF"/>
                          <w:sz w:val="28"/>
                        </w:rPr>
                        <w:t>March 2023</w:t>
                      </w:r>
                    </w:p>
                  </w:txbxContent>
                </v:textbox>
              </v:shape>
            </w:pict>
          </mc:Fallback>
        </mc:AlternateContent>
      </w:r>
      <w:r w:rsidRPr="002810A4">
        <w:rPr>
          <w:noProof/>
          <w:lang w:val="en-GB"/>
        </w:rPr>
        <w:drawing>
          <wp:anchor distT="0" distB="0" distL="114300" distR="114300" simplePos="0" relativeHeight="251658752" behindDoc="0" locked="0" layoutInCell="1" allowOverlap="1" wp14:anchorId="0A7AC48E" wp14:editId="0205A53C">
            <wp:simplePos x="0" y="0"/>
            <wp:positionH relativeFrom="column">
              <wp:posOffset>657225</wp:posOffset>
            </wp:positionH>
            <wp:positionV relativeFrom="paragraph">
              <wp:posOffset>928370</wp:posOffset>
            </wp:positionV>
            <wp:extent cx="1362075" cy="1695450"/>
            <wp:effectExtent l="0" t="0" r="0" b="0"/>
            <wp:wrapNone/>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075"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10A4">
        <w:rPr>
          <w:noProof/>
          <w:lang w:val="en-GB"/>
        </w:rPr>
        <w:drawing>
          <wp:inline distT="0" distB="0" distL="0" distR="0" wp14:anchorId="05ED1C8D" wp14:editId="1F976886">
            <wp:extent cx="7562850" cy="9372600"/>
            <wp:effectExtent l="0" t="0" r="0" b="0"/>
            <wp:docPr id="1" name="Picture 1" descr="Document cover. Logo: European Disability Forum. Text: EDF's input to the EU Talent Pool - March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cument cover. Logo: European Disability Forum. Text: EDF's input to the EU Talent Pool - March 20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2850" cy="9372600"/>
                    </a:xfrm>
                    <a:prstGeom prst="rect">
                      <a:avLst/>
                    </a:prstGeom>
                    <a:noFill/>
                    <a:ln>
                      <a:noFill/>
                    </a:ln>
                  </pic:spPr>
                </pic:pic>
              </a:graphicData>
            </a:graphic>
          </wp:inline>
        </w:drawing>
      </w:r>
    </w:p>
    <w:p w14:paraId="672A6659" w14:textId="77777777" w:rsidR="00B33B94" w:rsidRPr="002810A4" w:rsidRDefault="00B33B94" w:rsidP="005F751E">
      <w:pPr>
        <w:spacing w:after="160" w:line="276" w:lineRule="auto"/>
        <w:rPr>
          <w:rFonts w:ascii="Calibri Light" w:eastAsia="SimSun" w:hAnsi="Calibri Light"/>
          <w:color w:val="2E74B5"/>
          <w:sz w:val="32"/>
          <w:szCs w:val="32"/>
          <w:lang w:val="en-GB"/>
        </w:rPr>
      </w:pPr>
    </w:p>
    <w:p w14:paraId="406425CA" w14:textId="77777777" w:rsidR="00B33B94" w:rsidRPr="002810A4" w:rsidRDefault="00B33B94" w:rsidP="005F751E">
      <w:pPr>
        <w:pStyle w:val="TOCHeading"/>
        <w:spacing w:line="276" w:lineRule="auto"/>
        <w:rPr>
          <w:lang w:val="en-GB"/>
        </w:rPr>
      </w:pPr>
      <w:r w:rsidRPr="002810A4">
        <w:rPr>
          <w:b/>
          <w:bCs/>
          <w:lang w:val="en-GB"/>
        </w:rPr>
        <w:t>Contents</w:t>
      </w:r>
    </w:p>
    <w:p w14:paraId="48A330E1" w14:textId="3E183E67" w:rsidR="0094379E" w:rsidRDefault="004A1902">
      <w:pPr>
        <w:pStyle w:val="TOC2"/>
        <w:tabs>
          <w:tab w:val="right" w:leader="dot" w:pos="9056"/>
        </w:tabs>
        <w:rPr>
          <w:rFonts w:asciiTheme="minorHAnsi" w:eastAsiaTheme="minorEastAsia" w:hAnsiTheme="minorHAnsi" w:cstheme="minorBidi"/>
          <w:noProof/>
          <w:sz w:val="22"/>
          <w:szCs w:val="22"/>
        </w:rPr>
      </w:pPr>
      <w:r w:rsidRPr="002810A4">
        <w:rPr>
          <w:lang w:val="en-GB"/>
        </w:rPr>
        <w:fldChar w:fldCharType="begin"/>
      </w:r>
      <w:r w:rsidRPr="002810A4">
        <w:rPr>
          <w:lang w:val="en-GB"/>
        </w:rPr>
        <w:instrText xml:space="preserve"> TOC \o "1-3" \h \z \u </w:instrText>
      </w:r>
      <w:r w:rsidRPr="002810A4">
        <w:rPr>
          <w:lang w:val="en-GB"/>
        </w:rPr>
        <w:fldChar w:fldCharType="separate"/>
      </w:r>
      <w:hyperlink w:anchor="_Toc129866375" w:history="1">
        <w:r w:rsidR="0094379E" w:rsidRPr="0080531B">
          <w:rPr>
            <w:rStyle w:val="Hyperlink"/>
            <w:rFonts w:eastAsia="SimSun"/>
            <w:noProof/>
          </w:rPr>
          <w:t>About the European Disability Forum</w:t>
        </w:r>
        <w:r w:rsidR="0094379E">
          <w:rPr>
            <w:noProof/>
            <w:webHidden/>
          </w:rPr>
          <w:tab/>
        </w:r>
        <w:r w:rsidR="0094379E">
          <w:rPr>
            <w:noProof/>
            <w:webHidden/>
          </w:rPr>
          <w:fldChar w:fldCharType="begin"/>
        </w:r>
        <w:r w:rsidR="0094379E">
          <w:rPr>
            <w:noProof/>
            <w:webHidden/>
          </w:rPr>
          <w:instrText xml:space="preserve"> PAGEREF _Toc129866375 \h </w:instrText>
        </w:r>
        <w:r w:rsidR="0094379E">
          <w:rPr>
            <w:noProof/>
            <w:webHidden/>
          </w:rPr>
        </w:r>
        <w:r w:rsidR="0094379E">
          <w:rPr>
            <w:noProof/>
            <w:webHidden/>
          </w:rPr>
          <w:fldChar w:fldCharType="separate"/>
        </w:r>
        <w:r w:rsidR="00025978">
          <w:rPr>
            <w:noProof/>
            <w:webHidden/>
          </w:rPr>
          <w:t>2</w:t>
        </w:r>
        <w:r w:rsidR="0094379E">
          <w:rPr>
            <w:noProof/>
            <w:webHidden/>
          </w:rPr>
          <w:fldChar w:fldCharType="end"/>
        </w:r>
      </w:hyperlink>
    </w:p>
    <w:p w14:paraId="3796F3F1" w14:textId="5D9B4A7D" w:rsidR="0094379E" w:rsidRDefault="00000000">
      <w:pPr>
        <w:pStyle w:val="TOC2"/>
        <w:tabs>
          <w:tab w:val="right" w:leader="dot" w:pos="9056"/>
        </w:tabs>
        <w:rPr>
          <w:rFonts w:asciiTheme="minorHAnsi" w:eastAsiaTheme="minorEastAsia" w:hAnsiTheme="minorHAnsi" w:cstheme="minorBidi"/>
          <w:noProof/>
          <w:sz w:val="22"/>
          <w:szCs w:val="22"/>
        </w:rPr>
      </w:pPr>
      <w:hyperlink w:anchor="_Toc129866376" w:history="1">
        <w:r w:rsidR="0094379E" w:rsidRPr="0080531B">
          <w:rPr>
            <w:rStyle w:val="Hyperlink"/>
            <w:rFonts w:eastAsia="SimSun"/>
            <w:noProof/>
          </w:rPr>
          <w:t>Situation of skilled workers with disabilities</w:t>
        </w:r>
        <w:r w:rsidR="0094379E">
          <w:rPr>
            <w:noProof/>
            <w:webHidden/>
          </w:rPr>
          <w:tab/>
        </w:r>
        <w:r w:rsidR="0094379E">
          <w:rPr>
            <w:noProof/>
            <w:webHidden/>
          </w:rPr>
          <w:fldChar w:fldCharType="begin"/>
        </w:r>
        <w:r w:rsidR="0094379E">
          <w:rPr>
            <w:noProof/>
            <w:webHidden/>
          </w:rPr>
          <w:instrText xml:space="preserve"> PAGEREF _Toc129866376 \h </w:instrText>
        </w:r>
        <w:r w:rsidR="0094379E">
          <w:rPr>
            <w:noProof/>
            <w:webHidden/>
          </w:rPr>
        </w:r>
        <w:r w:rsidR="0094379E">
          <w:rPr>
            <w:noProof/>
            <w:webHidden/>
          </w:rPr>
          <w:fldChar w:fldCharType="separate"/>
        </w:r>
        <w:r w:rsidR="00025978">
          <w:rPr>
            <w:noProof/>
            <w:webHidden/>
          </w:rPr>
          <w:t>2</w:t>
        </w:r>
        <w:r w:rsidR="0094379E">
          <w:rPr>
            <w:noProof/>
            <w:webHidden/>
          </w:rPr>
          <w:fldChar w:fldCharType="end"/>
        </w:r>
      </w:hyperlink>
    </w:p>
    <w:p w14:paraId="351933FA" w14:textId="04A0915C" w:rsidR="0094379E" w:rsidRDefault="00000000">
      <w:pPr>
        <w:pStyle w:val="TOC2"/>
        <w:tabs>
          <w:tab w:val="right" w:leader="dot" w:pos="9056"/>
        </w:tabs>
        <w:rPr>
          <w:rFonts w:asciiTheme="minorHAnsi" w:eastAsiaTheme="minorEastAsia" w:hAnsiTheme="minorHAnsi" w:cstheme="minorBidi"/>
          <w:noProof/>
          <w:sz w:val="22"/>
          <w:szCs w:val="22"/>
        </w:rPr>
      </w:pPr>
      <w:hyperlink w:anchor="_Toc129866377" w:history="1">
        <w:r w:rsidR="0094379E" w:rsidRPr="0080531B">
          <w:rPr>
            <w:rStyle w:val="Hyperlink"/>
            <w:rFonts w:eastAsia="SimSun"/>
            <w:noProof/>
          </w:rPr>
          <w:t>EUs obligations</w:t>
        </w:r>
        <w:r w:rsidR="0094379E">
          <w:rPr>
            <w:noProof/>
            <w:webHidden/>
          </w:rPr>
          <w:tab/>
        </w:r>
        <w:r w:rsidR="0094379E">
          <w:rPr>
            <w:noProof/>
            <w:webHidden/>
          </w:rPr>
          <w:fldChar w:fldCharType="begin"/>
        </w:r>
        <w:r w:rsidR="0094379E">
          <w:rPr>
            <w:noProof/>
            <w:webHidden/>
          </w:rPr>
          <w:instrText xml:space="preserve"> PAGEREF _Toc129866377 \h </w:instrText>
        </w:r>
        <w:r w:rsidR="0094379E">
          <w:rPr>
            <w:noProof/>
            <w:webHidden/>
          </w:rPr>
        </w:r>
        <w:r w:rsidR="0094379E">
          <w:rPr>
            <w:noProof/>
            <w:webHidden/>
          </w:rPr>
          <w:fldChar w:fldCharType="separate"/>
        </w:r>
        <w:r w:rsidR="00025978">
          <w:rPr>
            <w:noProof/>
            <w:webHidden/>
          </w:rPr>
          <w:t>3</w:t>
        </w:r>
        <w:r w:rsidR="0094379E">
          <w:rPr>
            <w:noProof/>
            <w:webHidden/>
          </w:rPr>
          <w:fldChar w:fldCharType="end"/>
        </w:r>
      </w:hyperlink>
    </w:p>
    <w:p w14:paraId="22EBC5FA" w14:textId="3E410F22" w:rsidR="0094379E" w:rsidRDefault="00000000">
      <w:pPr>
        <w:pStyle w:val="TOC2"/>
        <w:tabs>
          <w:tab w:val="right" w:leader="dot" w:pos="9056"/>
        </w:tabs>
        <w:rPr>
          <w:rFonts w:asciiTheme="minorHAnsi" w:eastAsiaTheme="minorEastAsia" w:hAnsiTheme="minorHAnsi" w:cstheme="minorBidi"/>
          <w:noProof/>
          <w:sz w:val="22"/>
          <w:szCs w:val="22"/>
        </w:rPr>
      </w:pPr>
      <w:hyperlink w:anchor="_Toc129866378" w:history="1">
        <w:r w:rsidR="0094379E" w:rsidRPr="0080531B">
          <w:rPr>
            <w:rStyle w:val="Hyperlink"/>
            <w:rFonts w:eastAsia="SimSun"/>
            <w:noProof/>
          </w:rPr>
          <w:t>Main recommendations for the EU Talent Pool</w:t>
        </w:r>
        <w:r w:rsidR="0094379E">
          <w:rPr>
            <w:noProof/>
            <w:webHidden/>
          </w:rPr>
          <w:tab/>
        </w:r>
        <w:r w:rsidR="0094379E">
          <w:rPr>
            <w:noProof/>
            <w:webHidden/>
          </w:rPr>
          <w:fldChar w:fldCharType="begin"/>
        </w:r>
        <w:r w:rsidR="0094379E">
          <w:rPr>
            <w:noProof/>
            <w:webHidden/>
          </w:rPr>
          <w:instrText xml:space="preserve"> PAGEREF _Toc129866378 \h </w:instrText>
        </w:r>
        <w:r w:rsidR="0094379E">
          <w:rPr>
            <w:noProof/>
            <w:webHidden/>
          </w:rPr>
        </w:r>
        <w:r w:rsidR="0094379E">
          <w:rPr>
            <w:noProof/>
            <w:webHidden/>
          </w:rPr>
          <w:fldChar w:fldCharType="separate"/>
        </w:r>
        <w:r w:rsidR="00025978">
          <w:rPr>
            <w:noProof/>
            <w:webHidden/>
          </w:rPr>
          <w:t>3</w:t>
        </w:r>
        <w:r w:rsidR="0094379E">
          <w:rPr>
            <w:noProof/>
            <w:webHidden/>
          </w:rPr>
          <w:fldChar w:fldCharType="end"/>
        </w:r>
      </w:hyperlink>
    </w:p>
    <w:p w14:paraId="4A16DE96" w14:textId="332E8BAD" w:rsidR="0094379E" w:rsidRDefault="00000000">
      <w:pPr>
        <w:pStyle w:val="TOC2"/>
        <w:tabs>
          <w:tab w:val="right" w:leader="dot" w:pos="9056"/>
        </w:tabs>
        <w:rPr>
          <w:rFonts w:asciiTheme="minorHAnsi" w:eastAsiaTheme="minorEastAsia" w:hAnsiTheme="minorHAnsi" w:cstheme="minorBidi"/>
          <w:noProof/>
          <w:sz w:val="22"/>
          <w:szCs w:val="22"/>
        </w:rPr>
      </w:pPr>
      <w:hyperlink w:anchor="_Toc129866379" w:history="1">
        <w:r w:rsidR="0094379E" w:rsidRPr="0080531B">
          <w:rPr>
            <w:rStyle w:val="Hyperlink"/>
            <w:rFonts w:eastAsia="SimSun"/>
            <w:noProof/>
            <w:lang w:bidi="ar"/>
          </w:rPr>
          <w:t>Contact persons</w:t>
        </w:r>
        <w:r w:rsidR="0094379E">
          <w:rPr>
            <w:noProof/>
            <w:webHidden/>
          </w:rPr>
          <w:tab/>
        </w:r>
        <w:r w:rsidR="0094379E">
          <w:rPr>
            <w:noProof/>
            <w:webHidden/>
          </w:rPr>
          <w:fldChar w:fldCharType="begin"/>
        </w:r>
        <w:r w:rsidR="0094379E">
          <w:rPr>
            <w:noProof/>
            <w:webHidden/>
          </w:rPr>
          <w:instrText xml:space="preserve"> PAGEREF _Toc129866379 \h </w:instrText>
        </w:r>
        <w:r w:rsidR="0094379E">
          <w:rPr>
            <w:noProof/>
            <w:webHidden/>
          </w:rPr>
        </w:r>
        <w:r w:rsidR="0094379E">
          <w:rPr>
            <w:noProof/>
            <w:webHidden/>
          </w:rPr>
          <w:fldChar w:fldCharType="separate"/>
        </w:r>
        <w:r w:rsidR="00025978">
          <w:rPr>
            <w:noProof/>
            <w:webHidden/>
          </w:rPr>
          <w:t>5</w:t>
        </w:r>
        <w:r w:rsidR="0094379E">
          <w:rPr>
            <w:noProof/>
            <w:webHidden/>
          </w:rPr>
          <w:fldChar w:fldCharType="end"/>
        </w:r>
      </w:hyperlink>
    </w:p>
    <w:p w14:paraId="0A37501D" w14:textId="6A66075E" w:rsidR="009D6ABF" w:rsidRPr="002810A4" w:rsidRDefault="004A1902" w:rsidP="005F751E">
      <w:pPr>
        <w:spacing w:line="276" w:lineRule="auto"/>
        <w:rPr>
          <w:rFonts w:ascii="Arial" w:hAnsi="Arial"/>
          <w:lang w:val="en-GB"/>
        </w:rPr>
      </w:pPr>
      <w:r w:rsidRPr="002810A4">
        <w:rPr>
          <w:rFonts w:ascii="Arial" w:hAnsi="Arial"/>
          <w:lang w:val="en-GB"/>
        </w:rPr>
        <w:fldChar w:fldCharType="end"/>
      </w:r>
    </w:p>
    <w:p w14:paraId="5DAB6C7B" w14:textId="77777777" w:rsidR="00042E26" w:rsidRPr="002810A4" w:rsidRDefault="00042E26" w:rsidP="005F751E">
      <w:pPr>
        <w:spacing w:line="276" w:lineRule="auto"/>
        <w:rPr>
          <w:rFonts w:ascii="Arial" w:hAnsi="Arial"/>
          <w:lang w:val="en-GB"/>
        </w:rPr>
      </w:pPr>
    </w:p>
    <w:p w14:paraId="1DEEAAAB" w14:textId="77777777" w:rsidR="004A1902" w:rsidRPr="006D4DA5" w:rsidRDefault="004A1902" w:rsidP="006D4DA5">
      <w:pPr>
        <w:pStyle w:val="Heading2"/>
      </w:pPr>
      <w:bookmarkStart w:id="0" w:name="_Toc129866375"/>
      <w:r w:rsidRPr="006D4DA5">
        <w:t>About the European Disability Forum</w:t>
      </w:r>
      <w:bookmarkEnd w:id="0"/>
    </w:p>
    <w:p w14:paraId="322353F2" w14:textId="77777777" w:rsidR="00B33B94" w:rsidRPr="0052380B" w:rsidRDefault="00B33B94" w:rsidP="005F751E">
      <w:pPr>
        <w:spacing w:after="160" w:line="276" w:lineRule="auto"/>
        <w:jc w:val="both"/>
        <w:rPr>
          <w:rFonts w:ascii="Arial" w:eastAsia="SimSun" w:hAnsi="Arial" w:cs="Arial"/>
          <w:lang w:val="en-GB" w:eastAsia="zh-CN"/>
        </w:rPr>
      </w:pPr>
      <w:r w:rsidRPr="002810A4">
        <w:rPr>
          <w:rFonts w:ascii="Arial" w:eastAsia="SimSun" w:hAnsi="Arial" w:cs="Arial"/>
          <w:lang w:val="en-GB" w:eastAsia="zh-CN"/>
        </w:rPr>
        <w:t>The European Disability Forum (EDF) is an independent umbrella organisation of persons with disabilities that defends the interests of more than 100 million Europeans with disabilities. EDF is a unique platform which brings together representative organisations of persons with disabilities from across Europe, run by persons with disabilities and their families. EDF is a member of the Social Platform and Human Rights and Democracy Network and works closely to the European institutions, the Council of Europe and the United Nations.</w:t>
      </w:r>
    </w:p>
    <w:p w14:paraId="3BAA2C1C" w14:textId="77777777" w:rsidR="00B33B94" w:rsidRPr="002810A4" w:rsidRDefault="00B33B94" w:rsidP="006D4DA5">
      <w:pPr>
        <w:pStyle w:val="Heading2"/>
      </w:pPr>
      <w:bookmarkStart w:id="1" w:name="_Toc53416738"/>
      <w:bookmarkStart w:id="2" w:name="_Toc129866376"/>
      <w:r w:rsidRPr="002810A4">
        <w:t xml:space="preserve">Situation of </w:t>
      </w:r>
      <w:r w:rsidR="00D2686B">
        <w:t>skilled workers</w:t>
      </w:r>
      <w:r w:rsidRPr="002810A4">
        <w:t xml:space="preserve"> with disabilities</w:t>
      </w:r>
      <w:bookmarkEnd w:id="1"/>
      <w:bookmarkEnd w:id="2"/>
    </w:p>
    <w:p w14:paraId="2FCB6215" w14:textId="77777777" w:rsidR="0014190B" w:rsidRPr="0052380B" w:rsidRDefault="000959B3" w:rsidP="000959B3">
      <w:pPr>
        <w:tabs>
          <w:tab w:val="left" w:pos="420"/>
        </w:tabs>
        <w:spacing w:after="160" w:line="276" w:lineRule="auto"/>
        <w:jc w:val="both"/>
        <w:rPr>
          <w:rFonts w:ascii="Arial" w:eastAsia="SimSun" w:hAnsi="Arial" w:cs="Arial"/>
          <w:lang w:val="en-US" w:eastAsia="zh-CN"/>
        </w:rPr>
      </w:pPr>
      <w:r w:rsidRPr="000A6F13">
        <w:rPr>
          <w:rFonts w:ascii="Arial" w:eastAsia="SimSun" w:hAnsi="Arial" w:cs="Arial"/>
          <w:lang w:val="en-US" w:eastAsia="zh-CN"/>
        </w:rPr>
        <w:t>P</w:t>
      </w:r>
      <w:r w:rsidR="0014190B" w:rsidRPr="000A6F13">
        <w:rPr>
          <w:rFonts w:ascii="Arial" w:eastAsia="SimSun" w:hAnsi="Arial" w:cs="Arial"/>
          <w:lang w:val="en-US" w:eastAsia="zh-CN"/>
        </w:rPr>
        <w:t>ersons with disabilities are far less likely to be employed than persons without disabilities</w:t>
      </w:r>
      <w:r w:rsidRPr="000A6F13">
        <w:rPr>
          <w:rFonts w:ascii="Arial" w:eastAsia="SimSun" w:hAnsi="Arial" w:cs="Arial"/>
          <w:lang w:val="en-US" w:eastAsia="zh-CN"/>
        </w:rPr>
        <w:t>, although many of them are skilled workers</w:t>
      </w:r>
      <w:r w:rsidR="0014190B" w:rsidRPr="000A6F13">
        <w:rPr>
          <w:rFonts w:ascii="Arial" w:eastAsia="SimSun" w:hAnsi="Arial" w:cs="Arial"/>
          <w:lang w:val="en-US" w:eastAsia="zh-CN"/>
        </w:rPr>
        <w:t xml:space="preserve">. </w:t>
      </w:r>
      <w:r w:rsidR="0014190B" w:rsidRPr="0068487B">
        <w:rPr>
          <w:rFonts w:ascii="Arial" w:eastAsia="SimSun" w:hAnsi="Arial" w:cs="Arial"/>
          <w:lang w:val="en-US" w:eastAsia="zh-CN"/>
        </w:rPr>
        <w:t>Only 50.8% of persons with disabilities are employed, compared to 75% of persons without disabilities.</w:t>
      </w:r>
      <w:r>
        <w:rPr>
          <w:rStyle w:val="FootnoteReference"/>
          <w:rFonts w:ascii="Arial" w:eastAsia="SimSun" w:hAnsi="Arial" w:cs="Arial"/>
          <w:lang w:eastAsia="zh-CN"/>
        </w:rPr>
        <w:footnoteReference w:id="1"/>
      </w:r>
      <w:r w:rsidR="0014190B" w:rsidRPr="0068487B">
        <w:rPr>
          <w:rFonts w:ascii="Arial" w:eastAsia="SimSun" w:hAnsi="Arial" w:cs="Arial"/>
          <w:lang w:val="en-US" w:eastAsia="zh-CN"/>
        </w:rPr>
        <w:t xml:space="preserve"> </w:t>
      </w:r>
      <w:r w:rsidRPr="0068487B">
        <w:rPr>
          <w:rFonts w:ascii="Arial" w:eastAsia="SimSun" w:hAnsi="Arial" w:cs="Arial"/>
          <w:lang w:val="en-US" w:eastAsia="zh-CN"/>
        </w:rPr>
        <w:t>Women with disabilities have even less opportunities to be employed.</w:t>
      </w:r>
      <w:r w:rsidR="0014190B" w:rsidRPr="0068487B">
        <w:rPr>
          <w:rFonts w:ascii="Arial" w:eastAsia="SimSun" w:hAnsi="Arial" w:cs="Arial"/>
          <w:lang w:val="en-US" w:eastAsia="zh-CN"/>
        </w:rPr>
        <w:t xml:space="preserve"> </w:t>
      </w:r>
      <w:r w:rsidR="0014190B" w:rsidRPr="0052380B">
        <w:rPr>
          <w:rFonts w:ascii="Arial" w:eastAsia="SimSun" w:hAnsi="Arial" w:cs="Arial"/>
          <w:lang w:val="en-US" w:eastAsia="zh-CN"/>
        </w:rPr>
        <w:t>On average</w:t>
      </w:r>
      <w:r w:rsidR="0052380B" w:rsidRPr="0052380B">
        <w:rPr>
          <w:rFonts w:ascii="Arial" w:eastAsia="SimSun" w:hAnsi="Arial" w:cs="Arial"/>
          <w:lang w:val="en-US" w:eastAsia="zh-CN"/>
        </w:rPr>
        <w:t>,</w:t>
      </w:r>
      <w:r w:rsidR="0014190B" w:rsidRPr="0052380B">
        <w:rPr>
          <w:rFonts w:ascii="Arial" w:eastAsia="SimSun" w:hAnsi="Arial" w:cs="Arial"/>
          <w:lang w:val="en-US" w:eastAsia="zh-CN"/>
        </w:rPr>
        <w:t xml:space="preserve"> 48.3% of women with disabilities are in employment.</w:t>
      </w:r>
      <w:r>
        <w:rPr>
          <w:rStyle w:val="FootnoteReference"/>
          <w:rFonts w:ascii="Arial" w:eastAsia="SimSun" w:hAnsi="Arial" w:cs="Arial"/>
          <w:lang w:eastAsia="zh-CN"/>
        </w:rPr>
        <w:footnoteReference w:id="2"/>
      </w:r>
      <w:r w:rsidR="0014190B" w:rsidRPr="0052380B">
        <w:rPr>
          <w:rFonts w:ascii="Arial" w:eastAsia="SimSun" w:hAnsi="Arial" w:cs="Arial"/>
          <w:lang w:val="en-US" w:eastAsia="zh-CN"/>
        </w:rPr>
        <w:t xml:space="preserve"> </w:t>
      </w:r>
      <w:r w:rsidR="0014190B" w:rsidRPr="000959B3">
        <w:rPr>
          <w:rFonts w:ascii="Arial" w:eastAsia="SimSun" w:hAnsi="Arial" w:cs="Arial"/>
          <w:lang w:val="en-US" w:eastAsia="zh-CN"/>
        </w:rPr>
        <w:t>The figures are even lower when looking at full-time employment with solely 20.6% of women with disabilities and 28.5% of men with disabilities working full-time.</w:t>
      </w:r>
      <w:r>
        <w:rPr>
          <w:rStyle w:val="FootnoteReference"/>
          <w:rFonts w:ascii="Arial" w:eastAsia="SimSun" w:hAnsi="Arial" w:cs="Arial"/>
          <w:lang w:eastAsia="zh-CN"/>
        </w:rPr>
        <w:footnoteReference w:id="3"/>
      </w:r>
      <w:r w:rsidR="0014190B" w:rsidRPr="000959B3">
        <w:rPr>
          <w:rFonts w:ascii="Arial" w:eastAsia="SimSun" w:hAnsi="Arial" w:cs="Arial"/>
          <w:lang w:val="en-US" w:eastAsia="zh-CN"/>
        </w:rPr>
        <w:t xml:space="preserve"> Among the most affected are persons with psychosocial and intellectual disabilities and persons on the autism spectrum.</w:t>
      </w:r>
    </w:p>
    <w:p w14:paraId="62FD37F2" w14:textId="77777777" w:rsidR="0014190B" w:rsidRPr="0021675C" w:rsidRDefault="006D4DA5" w:rsidP="0021675C">
      <w:pPr>
        <w:tabs>
          <w:tab w:val="left" w:pos="420"/>
        </w:tabs>
        <w:spacing w:after="160" w:line="276" w:lineRule="auto"/>
        <w:jc w:val="both"/>
        <w:rPr>
          <w:rFonts w:ascii="Arial" w:eastAsia="SimSun" w:hAnsi="Arial" w:cs="Arial"/>
          <w:lang w:val="en-GB" w:eastAsia="zh-CN"/>
        </w:rPr>
      </w:pPr>
      <w:r w:rsidRPr="006D4DA5">
        <w:rPr>
          <w:rFonts w:ascii="Arial" w:eastAsia="SimSun" w:hAnsi="Arial" w:cs="Arial"/>
          <w:lang w:val="en-US" w:eastAsia="zh-CN"/>
        </w:rPr>
        <w:t>The</w:t>
      </w:r>
      <w:r>
        <w:rPr>
          <w:rFonts w:ascii="Arial" w:eastAsia="SimSun" w:hAnsi="Arial" w:cs="Arial"/>
          <w:lang w:val="en-US" w:eastAsia="zh-CN"/>
        </w:rPr>
        <w:t xml:space="preserve"> most important</w:t>
      </w:r>
      <w:r w:rsidR="0014190B" w:rsidRPr="006D4DA5">
        <w:rPr>
          <w:rFonts w:ascii="Arial" w:eastAsia="SimSun" w:hAnsi="Arial" w:cs="Arial"/>
          <w:lang w:val="en-US" w:eastAsia="zh-CN"/>
        </w:rPr>
        <w:t xml:space="preserve"> barriers faced by persons with disabilities regarding the </w:t>
      </w:r>
      <w:proofErr w:type="spellStart"/>
      <w:r w:rsidR="0014190B" w:rsidRPr="006D4DA5">
        <w:rPr>
          <w:rFonts w:ascii="Arial" w:eastAsia="SimSun" w:hAnsi="Arial" w:cs="Arial"/>
          <w:lang w:val="en-US" w:eastAsia="zh-CN"/>
        </w:rPr>
        <w:t>labour</w:t>
      </w:r>
      <w:proofErr w:type="spellEnd"/>
      <w:r w:rsidR="0014190B" w:rsidRPr="006D4DA5">
        <w:rPr>
          <w:rFonts w:ascii="Arial" w:eastAsia="SimSun" w:hAnsi="Arial" w:cs="Arial"/>
          <w:lang w:val="en-US" w:eastAsia="zh-CN"/>
        </w:rPr>
        <w:t xml:space="preserve"> market are the incompatibility of disability allowances when working (irreversible loss of allowances and being worse off in work due to the extra living costs incurred for persons with disabilities), lack of personal assistance, lack of sign language interpretation, and absence of reasonable accommodation in the workplace.</w:t>
      </w:r>
      <w:r w:rsidR="0021675C" w:rsidRPr="0021675C">
        <w:rPr>
          <w:rFonts w:ascii="Arial" w:eastAsia="SimSun" w:hAnsi="Arial" w:cs="Arial"/>
          <w:lang w:val="en-GB" w:eastAsia="zh-CN"/>
        </w:rPr>
        <w:t xml:space="preserve"> </w:t>
      </w:r>
      <w:r w:rsidR="0021675C">
        <w:rPr>
          <w:rFonts w:ascii="Arial" w:eastAsia="SimSun" w:hAnsi="Arial" w:cs="Arial"/>
          <w:lang w:val="en-GB" w:eastAsia="zh-CN"/>
        </w:rPr>
        <w:t xml:space="preserve">Moreover, </w:t>
      </w:r>
      <w:r w:rsidR="0021675C" w:rsidRPr="002810A4">
        <w:rPr>
          <w:rFonts w:ascii="Arial" w:eastAsia="SimSun" w:hAnsi="Arial" w:cs="Arial"/>
          <w:lang w:val="en-GB" w:eastAsia="zh-CN"/>
        </w:rPr>
        <w:t xml:space="preserve">a lack of data disaggregated by disability, gender and age </w:t>
      </w:r>
      <w:r w:rsidR="0021675C">
        <w:rPr>
          <w:rFonts w:ascii="Arial" w:eastAsia="SimSun" w:hAnsi="Arial" w:cs="Arial"/>
          <w:lang w:val="en-GB" w:eastAsia="zh-CN"/>
        </w:rPr>
        <w:t>makes it impossible</w:t>
      </w:r>
      <w:r w:rsidR="0021675C" w:rsidRPr="002810A4">
        <w:rPr>
          <w:rFonts w:ascii="Arial" w:eastAsia="SimSun" w:hAnsi="Arial" w:cs="Arial"/>
          <w:lang w:val="en-GB" w:eastAsia="zh-CN"/>
        </w:rPr>
        <w:t xml:space="preserve"> to correctly assess the situation of </w:t>
      </w:r>
      <w:r w:rsidR="0021675C">
        <w:rPr>
          <w:rFonts w:ascii="Arial" w:eastAsia="SimSun" w:hAnsi="Arial" w:cs="Arial"/>
          <w:lang w:val="en-GB" w:eastAsia="zh-CN"/>
        </w:rPr>
        <w:t>skilled workers</w:t>
      </w:r>
      <w:r w:rsidR="0021675C" w:rsidRPr="002810A4">
        <w:rPr>
          <w:rFonts w:ascii="Arial" w:eastAsia="SimSun" w:hAnsi="Arial" w:cs="Arial"/>
          <w:lang w:val="en-GB" w:eastAsia="zh-CN"/>
        </w:rPr>
        <w:t xml:space="preserve"> with disabilities in </w:t>
      </w:r>
      <w:r w:rsidR="0021675C">
        <w:rPr>
          <w:rFonts w:ascii="Arial" w:eastAsia="SimSun" w:hAnsi="Arial" w:cs="Arial"/>
          <w:lang w:val="en-GB" w:eastAsia="zh-CN"/>
        </w:rPr>
        <w:t>the EU</w:t>
      </w:r>
      <w:r w:rsidR="0052380B">
        <w:rPr>
          <w:rFonts w:ascii="Arial" w:eastAsia="SimSun" w:hAnsi="Arial" w:cs="Arial"/>
          <w:lang w:val="en-GB" w:eastAsia="zh-CN"/>
        </w:rPr>
        <w:t xml:space="preserve"> and beyond</w:t>
      </w:r>
      <w:r w:rsidR="0021675C" w:rsidRPr="002810A4">
        <w:rPr>
          <w:rFonts w:ascii="Arial" w:eastAsia="SimSun" w:hAnsi="Arial" w:cs="Arial"/>
          <w:lang w:val="en-GB" w:eastAsia="zh-CN"/>
        </w:rPr>
        <w:t>.</w:t>
      </w:r>
    </w:p>
    <w:p w14:paraId="5F3AC322" w14:textId="33E8A39E" w:rsidR="0014190B" w:rsidRPr="006D4DA5" w:rsidRDefault="0081321E" w:rsidP="0021675C">
      <w:pPr>
        <w:spacing w:after="240" w:line="276" w:lineRule="auto"/>
        <w:jc w:val="both"/>
        <w:rPr>
          <w:rFonts w:ascii="Arial" w:eastAsia="SimSun" w:hAnsi="Arial" w:cs="Arial"/>
          <w:lang w:val="en-US" w:eastAsia="zh-CN"/>
        </w:rPr>
      </w:pPr>
      <w:r w:rsidRPr="006D4DA5">
        <w:rPr>
          <w:rFonts w:ascii="Arial" w:eastAsia="SimSun" w:hAnsi="Arial" w:cs="Arial"/>
          <w:lang w:val="en-US" w:eastAsia="zh-CN"/>
        </w:rPr>
        <w:t xml:space="preserve">The EU has taken </w:t>
      </w:r>
      <w:r w:rsidR="0062259F" w:rsidRPr="006D4DA5">
        <w:rPr>
          <w:rFonts w:ascii="Arial" w:eastAsia="SimSun" w:hAnsi="Arial" w:cs="Arial"/>
          <w:lang w:val="en-US" w:eastAsia="zh-CN"/>
        </w:rPr>
        <w:t>several</w:t>
      </w:r>
      <w:r w:rsidRPr="006D4DA5">
        <w:rPr>
          <w:rFonts w:ascii="Arial" w:eastAsia="SimSun" w:hAnsi="Arial" w:cs="Arial"/>
          <w:lang w:val="en-US" w:eastAsia="zh-CN"/>
        </w:rPr>
        <w:t xml:space="preserve"> measures to support the employment of persons with disabilities</w:t>
      </w:r>
      <w:r w:rsidR="009F76E2">
        <w:rPr>
          <w:rFonts w:ascii="Arial" w:eastAsia="SimSun" w:hAnsi="Arial" w:cs="Arial"/>
          <w:lang w:val="en-US" w:eastAsia="zh-CN"/>
        </w:rPr>
        <w:t xml:space="preserve"> living in the EU</w:t>
      </w:r>
      <w:r w:rsidRPr="006D4DA5">
        <w:rPr>
          <w:rFonts w:ascii="Arial" w:eastAsia="SimSun" w:hAnsi="Arial" w:cs="Arial"/>
          <w:lang w:val="en-US" w:eastAsia="zh-CN"/>
        </w:rPr>
        <w:t>.</w:t>
      </w:r>
      <w:r>
        <w:rPr>
          <w:rStyle w:val="FootnoteReference"/>
          <w:rFonts w:ascii="Arial" w:eastAsia="SimSun" w:hAnsi="Arial" w:cs="Arial"/>
          <w:lang w:val="en-US" w:eastAsia="zh-CN"/>
        </w:rPr>
        <w:footnoteReference w:id="4"/>
      </w:r>
      <w:r w:rsidRPr="006D4DA5">
        <w:rPr>
          <w:rFonts w:ascii="Arial" w:eastAsia="SimSun" w:hAnsi="Arial" w:cs="Arial"/>
          <w:lang w:val="en-US" w:eastAsia="zh-CN"/>
        </w:rPr>
        <w:t xml:space="preserve"> </w:t>
      </w:r>
      <w:r w:rsidR="009F76E2" w:rsidRPr="005E1638">
        <w:rPr>
          <w:rFonts w:ascii="Arial" w:eastAsia="SimSun" w:hAnsi="Arial" w:cs="Arial"/>
          <w:lang w:val="en-US" w:eastAsia="zh-CN"/>
        </w:rPr>
        <w:t xml:space="preserve">However, </w:t>
      </w:r>
      <w:r w:rsidR="009F76E2">
        <w:rPr>
          <w:rFonts w:ascii="Arial" w:eastAsia="SimSun" w:hAnsi="Arial" w:cs="Arial"/>
          <w:lang w:val="en-US" w:eastAsia="zh-CN"/>
        </w:rPr>
        <w:t xml:space="preserve">the </w:t>
      </w:r>
      <w:hyperlink r:id="rId15" w:history="1">
        <w:r w:rsidR="009F76E2" w:rsidRPr="00492B6D">
          <w:rPr>
            <w:rStyle w:val="Hyperlink"/>
            <w:rFonts w:ascii="Arial" w:eastAsia="SimSun" w:hAnsi="Arial" w:cs="Arial"/>
            <w:lang w:val="en-US" w:eastAsia="zh-CN"/>
          </w:rPr>
          <w:t>EU Talent Pool Pilot project</w:t>
        </w:r>
      </w:hyperlink>
      <w:r w:rsidR="009F76E2">
        <w:rPr>
          <w:rFonts w:ascii="Arial" w:eastAsia="SimSun" w:hAnsi="Arial" w:cs="Arial"/>
          <w:lang w:val="en-US" w:eastAsia="zh-CN"/>
        </w:rPr>
        <w:t xml:space="preserve"> does not seem to </w:t>
      </w:r>
      <w:r w:rsidR="0021675C">
        <w:rPr>
          <w:rFonts w:ascii="Arial" w:eastAsia="SimSun" w:hAnsi="Arial" w:cs="Arial"/>
          <w:lang w:val="en-US" w:eastAsia="zh-CN"/>
        </w:rPr>
        <w:t>refer</w:t>
      </w:r>
      <w:r w:rsidR="009F76E2">
        <w:rPr>
          <w:rFonts w:ascii="Arial" w:eastAsia="SimSun" w:hAnsi="Arial" w:cs="Arial"/>
          <w:lang w:val="en-US" w:eastAsia="zh-CN"/>
        </w:rPr>
        <w:t xml:space="preserve"> to these measures, nor does it </w:t>
      </w:r>
      <w:r w:rsidR="0021675C">
        <w:rPr>
          <w:rFonts w:ascii="Arial" w:eastAsia="SimSun" w:hAnsi="Arial" w:cs="Arial"/>
          <w:lang w:val="en-US" w:eastAsia="zh-CN"/>
        </w:rPr>
        <w:t>ensure</w:t>
      </w:r>
      <w:r w:rsidR="009F76E2">
        <w:rPr>
          <w:rFonts w:ascii="Arial" w:eastAsia="SimSun" w:hAnsi="Arial" w:cs="Arial"/>
          <w:lang w:val="en-US" w:eastAsia="zh-CN"/>
        </w:rPr>
        <w:t xml:space="preserve"> that the Talent Pool is accessible and inclusive to job seekers and skilled workers with disabilities. As we see often in the EU, </w:t>
      </w:r>
      <w:r>
        <w:rPr>
          <w:rFonts w:ascii="Arial" w:eastAsia="SimSun" w:hAnsi="Arial" w:cs="Arial"/>
          <w:lang w:val="en-US" w:eastAsia="zh-CN"/>
        </w:rPr>
        <w:t xml:space="preserve">persons with disabilities </w:t>
      </w:r>
      <w:r w:rsidR="009F76E2">
        <w:rPr>
          <w:rFonts w:ascii="Arial" w:eastAsia="SimSun" w:hAnsi="Arial" w:cs="Arial"/>
          <w:lang w:val="en-US" w:eastAsia="zh-CN"/>
        </w:rPr>
        <w:t>are</w:t>
      </w:r>
      <w:r>
        <w:rPr>
          <w:rFonts w:ascii="Arial" w:eastAsia="SimSun" w:hAnsi="Arial" w:cs="Arial"/>
          <w:lang w:val="en-US" w:eastAsia="zh-CN"/>
        </w:rPr>
        <w:t xml:space="preserve"> put into employment</w:t>
      </w:r>
      <w:r w:rsidR="005E1638" w:rsidRPr="005E1638">
        <w:rPr>
          <w:rFonts w:ascii="Arial" w:eastAsia="SimSun" w:hAnsi="Arial" w:cs="Arial"/>
          <w:lang w:val="en-US" w:eastAsia="zh-CN"/>
        </w:rPr>
        <w:t xml:space="preserve">, without </w:t>
      </w:r>
      <w:r>
        <w:rPr>
          <w:rFonts w:ascii="Arial" w:eastAsia="SimSun" w:hAnsi="Arial" w:cs="Arial"/>
          <w:lang w:val="en-US" w:eastAsia="zh-CN"/>
        </w:rPr>
        <w:lastRenderedPageBreak/>
        <w:t xml:space="preserve">ensuring an </w:t>
      </w:r>
      <w:r w:rsidR="005E1638" w:rsidRPr="005E1638">
        <w:rPr>
          <w:rFonts w:ascii="Arial" w:eastAsia="SimSun" w:hAnsi="Arial" w:cs="Arial"/>
          <w:lang w:val="en-US" w:eastAsia="zh-CN"/>
        </w:rPr>
        <w:t>inclusive workplace culture, provision of reasonable accommodation, and accessible transportation to work.</w:t>
      </w:r>
      <w:r>
        <w:rPr>
          <w:rFonts w:ascii="Arial" w:eastAsia="SimSun" w:hAnsi="Arial" w:cs="Arial"/>
          <w:lang w:val="en-US" w:eastAsia="zh-CN"/>
        </w:rPr>
        <w:t xml:space="preserve"> </w:t>
      </w:r>
    </w:p>
    <w:p w14:paraId="6CF86E8C" w14:textId="77777777" w:rsidR="00B33B94" w:rsidRPr="002810A4" w:rsidRDefault="00B33B94" w:rsidP="006D4DA5">
      <w:pPr>
        <w:pStyle w:val="Heading2"/>
      </w:pPr>
      <w:bookmarkStart w:id="3" w:name="_Toc53416739"/>
      <w:bookmarkStart w:id="4" w:name="_Toc129866377"/>
      <w:r w:rsidRPr="002810A4">
        <w:t>EUs obligations</w:t>
      </w:r>
      <w:bookmarkEnd w:id="3"/>
      <w:bookmarkEnd w:id="4"/>
    </w:p>
    <w:p w14:paraId="7F9406B1" w14:textId="4A45A438" w:rsidR="00B33B94" w:rsidRPr="002810A4" w:rsidRDefault="00B33B94" w:rsidP="005F751E">
      <w:pPr>
        <w:spacing w:after="160" w:line="276" w:lineRule="auto"/>
        <w:jc w:val="both"/>
        <w:rPr>
          <w:rFonts w:ascii="Arial" w:eastAsia="SimSun" w:hAnsi="Arial" w:cs="Arial"/>
          <w:lang w:val="en-GB" w:eastAsia="zh-CN"/>
        </w:rPr>
      </w:pPr>
      <w:r w:rsidRPr="002810A4">
        <w:rPr>
          <w:rFonts w:ascii="Arial" w:eastAsia="SimSun" w:hAnsi="Arial" w:cs="Arial"/>
          <w:lang w:val="en-GB" w:eastAsia="zh-CN"/>
        </w:rPr>
        <w:t xml:space="preserve">As a </w:t>
      </w:r>
      <w:r w:rsidR="005B4BB6">
        <w:rPr>
          <w:rFonts w:ascii="Arial" w:eastAsia="SimSun" w:hAnsi="Arial" w:cs="Arial"/>
          <w:lang w:val="en-GB" w:eastAsia="zh-CN"/>
        </w:rPr>
        <w:t>S</w:t>
      </w:r>
      <w:r w:rsidRPr="002810A4">
        <w:rPr>
          <w:rFonts w:ascii="Arial" w:eastAsia="SimSun" w:hAnsi="Arial" w:cs="Arial"/>
          <w:lang w:val="en-GB" w:eastAsia="zh-CN"/>
        </w:rPr>
        <w:t xml:space="preserve">tate </w:t>
      </w:r>
      <w:r w:rsidR="005B4BB6">
        <w:rPr>
          <w:rFonts w:ascii="Arial" w:eastAsia="SimSun" w:hAnsi="Arial" w:cs="Arial"/>
          <w:lang w:val="en-GB" w:eastAsia="zh-CN"/>
        </w:rPr>
        <w:t>P</w:t>
      </w:r>
      <w:r w:rsidRPr="002810A4">
        <w:rPr>
          <w:rFonts w:ascii="Arial" w:eastAsia="SimSun" w:hAnsi="Arial" w:cs="Arial"/>
          <w:lang w:val="en-GB" w:eastAsia="zh-CN"/>
        </w:rPr>
        <w:t xml:space="preserve">arty to the </w:t>
      </w:r>
      <w:r w:rsidRPr="00492B6D">
        <w:rPr>
          <w:rFonts w:ascii="Arial" w:eastAsia="SimSun" w:hAnsi="Arial" w:cs="Arial"/>
          <w:b/>
          <w:bCs/>
          <w:lang w:val="en-GB" w:eastAsia="zh-CN"/>
        </w:rPr>
        <w:t>UN Convention on the Rights of Persons with Disabilities (CRPD)</w:t>
      </w:r>
      <w:r w:rsidRPr="002810A4">
        <w:rPr>
          <w:rFonts w:ascii="Arial" w:eastAsia="SimSun" w:hAnsi="Arial" w:cs="Arial"/>
          <w:lang w:val="en-GB" w:eastAsia="zh-CN"/>
        </w:rPr>
        <w:t xml:space="preserve">, both the EU and all its Member States are obliged to provide persons with disabilities, including </w:t>
      </w:r>
      <w:r w:rsidR="0068487B">
        <w:rPr>
          <w:rFonts w:ascii="Arial" w:eastAsia="SimSun" w:hAnsi="Arial" w:cs="Arial"/>
          <w:lang w:val="en-GB" w:eastAsia="zh-CN"/>
        </w:rPr>
        <w:t>job seekers and skilled workers</w:t>
      </w:r>
      <w:r w:rsidRPr="002810A4">
        <w:rPr>
          <w:rFonts w:ascii="Arial" w:eastAsia="SimSun" w:hAnsi="Arial" w:cs="Arial"/>
          <w:lang w:val="en-GB" w:eastAsia="zh-CN"/>
        </w:rPr>
        <w:t xml:space="preserve"> with disabilities </w:t>
      </w:r>
      <w:r w:rsidR="0068487B">
        <w:rPr>
          <w:rFonts w:ascii="Arial" w:eastAsia="SimSun" w:hAnsi="Arial" w:cs="Arial"/>
          <w:lang w:val="en-GB" w:eastAsia="zh-CN"/>
        </w:rPr>
        <w:t xml:space="preserve">from third countries </w:t>
      </w:r>
      <w:r w:rsidRPr="002810A4">
        <w:rPr>
          <w:rFonts w:ascii="Arial" w:eastAsia="SimSun" w:hAnsi="Arial" w:cs="Arial"/>
          <w:lang w:val="en-GB" w:eastAsia="zh-CN"/>
        </w:rPr>
        <w:t xml:space="preserve">with the same range and quality of support services, including </w:t>
      </w:r>
      <w:r w:rsidR="003C603B">
        <w:rPr>
          <w:rFonts w:ascii="Arial" w:eastAsia="SimSun" w:hAnsi="Arial" w:cs="Arial"/>
          <w:lang w:val="en-GB" w:eastAsia="zh-CN"/>
        </w:rPr>
        <w:t>employment</w:t>
      </w:r>
      <w:r w:rsidRPr="002810A4">
        <w:rPr>
          <w:rFonts w:ascii="Arial" w:eastAsia="SimSun" w:hAnsi="Arial" w:cs="Arial"/>
          <w:lang w:val="en-GB" w:eastAsia="zh-CN"/>
        </w:rPr>
        <w:t xml:space="preserve"> as the ones available to persons without disabilities.</w:t>
      </w:r>
    </w:p>
    <w:p w14:paraId="79851AED" w14:textId="77777777" w:rsidR="00F816F6" w:rsidRPr="002810A4" w:rsidRDefault="00B33B94" w:rsidP="00F816F6">
      <w:pPr>
        <w:tabs>
          <w:tab w:val="left" w:pos="420"/>
        </w:tabs>
        <w:spacing w:after="160" w:line="276" w:lineRule="auto"/>
        <w:jc w:val="both"/>
        <w:rPr>
          <w:rFonts w:ascii="Arial" w:eastAsia="SimSun" w:hAnsi="Arial" w:cs="Arial"/>
          <w:bCs/>
          <w:lang w:val="en-GB" w:eastAsia="zh-CN"/>
        </w:rPr>
      </w:pPr>
      <w:r w:rsidRPr="002810A4">
        <w:rPr>
          <w:rFonts w:ascii="Arial" w:eastAsia="SimSun" w:hAnsi="Arial" w:cs="Arial"/>
          <w:b/>
          <w:lang w:val="en-GB" w:eastAsia="zh-CN"/>
        </w:rPr>
        <w:t>Article 1</w:t>
      </w:r>
      <w:r w:rsidR="00F816F6" w:rsidRPr="002810A4">
        <w:rPr>
          <w:rFonts w:ascii="Arial" w:eastAsia="SimSun" w:hAnsi="Arial" w:cs="Arial"/>
          <w:b/>
          <w:lang w:val="en-GB" w:eastAsia="zh-CN"/>
        </w:rPr>
        <w:t>8</w:t>
      </w:r>
      <w:r w:rsidRPr="002810A4">
        <w:rPr>
          <w:rFonts w:ascii="Arial" w:eastAsia="SimSun" w:hAnsi="Arial" w:cs="Arial"/>
          <w:b/>
          <w:lang w:val="en-GB" w:eastAsia="zh-CN"/>
        </w:rPr>
        <w:t xml:space="preserve"> of the CRPD </w:t>
      </w:r>
      <w:r w:rsidRPr="002810A4">
        <w:rPr>
          <w:rFonts w:ascii="Arial" w:eastAsia="SimSun" w:hAnsi="Arial" w:cs="Arial"/>
          <w:bCs/>
          <w:lang w:val="en-GB" w:eastAsia="zh-CN"/>
        </w:rPr>
        <w:t>addresses the</w:t>
      </w:r>
      <w:r w:rsidRPr="002810A4">
        <w:rPr>
          <w:rFonts w:ascii="Arial" w:eastAsia="SimSun" w:hAnsi="Arial" w:cs="Arial"/>
          <w:b/>
          <w:lang w:val="en-GB" w:eastAsia="zh-CN"/>
        </w:rPr>
        <w:t xml:space="preserve"> </w:t>
      </w:r>
      <w:r w:rsidR="00F816F6" w:rsidRPr="002810A4">
        <w:rPr>
          <w:rFonts w:ascii="Arial" w:eastAsia="SimSun" w:hAnsi="Arial" w:cs="Arial"/>
          <w:b/>
          <w:lang w:val="en-GB" w:eastAsia="zh-CN"/>
        </w:rPr>
        <w:t xml:space="preserve">liberty of movement and nationality </w:t>
      </w:r>
      <w:r w:rsidR="00F816F6" w:rsidRPr="002810A4">
        <w:rPr>
          <w:rFonts w:ascii="Arial" w:eastAsia="SimSun" w:hAnsi="Arial" w:cs="Arial"/>
          <w:bCs/>
          <w:lang w:val="en-GB" w:eastAsia="zh-CN"/>
        </w:rPr>
        <w:t xml:space="preserve">of </w:t>
      </w:r>
      <w:r w:rsidRPr="002810A4">
        <w:rPr>
          <w:rFonts w:ascii="Arial" w:eastAsia="SimSun" w:hAnsi="Arial" w:cs="Arial"/>
          <w:bCs/>
          <w:lang w:val="en-GB" w:eastAsia="zh-CN"/>
        </w:rPr>
        <w:t>persons with disabilities</w:t>
      </w:r>
      <w:r w:rsidR="00F816F6" w:rsidRPr="002810A4">
        <w:rPr>
          <w:rFonts w:ascii="Arial" w:eastAsia="SimSun" w:hAnsi="Arial" w:cs="Arial"/>
          <w:bCs/>
          <w:lang w:val="en-GB" w:eastAsia="zh-CN"/>
        </w:rPr>
        <w:t>:</w:t>
      </w:r>
      <w:r w:rsidR="00F816F6" w:rsidRPr="002810A4">
        <w:rPr>
          <w:rFonts w:ascii="Arial" w:eastAsia="SimSun" w:hAnsi="Arial" w:cs="Arial"/>
          <w:b/>
          <w:lang w:val="en-GB" w:eastAsia="zh-CN"/>
        </w:rPr>
        <w:t xml:space="preserve"> </w:t>
      </w:r>
      <w:r w:rsidR="00F816F6" w:rsidRPr="002810A4">
        <w:rPr>
          <w:rFonts w:ascii="Arial" w:eastAsia="SimSun" w:hAnsi="Arial" w:cs="Arial"/>
          <w:bCs/>
          <w:lang w:val="en-GB" w:eastAsia="zh-CN"/>
        </w:rPr>
        <w:t>“States Parties shall recognize the rights of persons with disabilities to liberty of movement, to freedom to choose their residence and to a nationality, on an equal basis with others, including by ensuring that persons with disabilities”.</w:t>
      </w:r>
    </w:p>
    <w:p w14:paraId="787CDCBB" w14:textId="77777777" w:rsidR="00EF6E3F" w:rsidRPr="00EF6E3F" w:rsidRDefault="006E7137" w:rsidP="00F816F6">
      <w:pPr>
        <w:tabs>
          <w:tab w:val="left" w:pos="420"/>
        </w:tabs>
        <w:spacing w:after="160" w:line="276" w:lineRule="auto"/>
        <w:jc w:val="both"/>
        <w:rPr>
          <w:rFonts w:ascii="Arial" w:eastAsia="SimSun" w:hAnsi="Arial" w:cs="Arial"/>
          <w:bCs/>
          <w:lang w:val="en-GB" w:eastAsia="zh-CN"/>
        </w:rPr>
      </w:pPr>
      <w:r w:rsidRPr="00EF6E3F">
        <w:rPr>
          <w:rFonts w:ascii="Arial" w:eastAsia="SimSun" w:hAnsi="Arial" w:cs="Arial"/>
          <w:b/>
          <w:lang w:val="en-GB" w:eastAsia="zh-CN"/>
        </w:rPr>
        <w:t xml:space="preserve">Article 27 </w:t>
      </w:r>
      <w:r w:rsidR="00EF6E3F" w:rsidRPr="00EF6E3F">
        <w:rPr>
          <w:rFonts w:ascii="Arial" w:eastAsia="SimSun" w:hAnsi="Arial" w:cs="Arial"/>
          <w:b/>
          <w:lang w:val="en-GB" w:eastAsia="zh-CN"/>
        </w:rPr>
        <w:t>of the CRPD</w:t>
      </w:r>
      <w:r w:rsidR="00EF6E3F" w:rsidRPr="00EF6E3F">
        <w:rPr>
          <w:rFonts w:ascii="Arial" w:eastAsia="SimSun" w:hAnsi="Arial" w:cs="Arial"/>
          <w:bCs/>
          <w:lang w:val="en-GB" w:eastAsia="zh-CN"/>
        </w:rPr>
        <w:t xml:space="preserve"> focuses on </w:t>
      </w:r>
      <w:r w:rsidR="00EF6E3F" w:rsidRPr="00EF6E3F">
        <w:rPr>
          <w:rFonts w:ascii="Arial" w:eastAsia="SimSun" w:hAnsi="Arial" w:cs="Arial"/>
          <w:b/>
          <w:lang w:val="en-GB" w:eastAsia="zh-CN"/>
        </w:rPr>
        <w:t>work and employment</w:t>
      </w:r>
      <w:r w:rsidR="00EF6E3F" w:rsidRPr="00EF6E3F">
        <w:rPr>
          <w:rFonts w:ascii="Arial" w:eastAsia="SimSun" w:hAnsi="Arial" w:cs="Arial"/>
          <w:bCs/>
          <w:lang w:val="en-GB" w:eastAsia="zh-CN"/>
        </w:rPr>
        <w:t xml:space="preserve">: “States Parties recognize the right of persons with disabilities to </w:t>
      </w:r>
      <w:proofErr w:type="gramStart"/>
      <w:r w:rsidR="00EF6E3F" w:rsidRPr="00EF6E3F">
        <w:rPr>
          <w:rFonts w:ascii="Arial" w:eastAsia="SimSun" w:hAnsi="Arial" w:cs="Arial"/>
          <w:bCs/>
          <w:lang w:val="en-GB" w:eastAsia="zh-CN"/>
        </w:rPr>
        <w:t>work,</w:t>
      </w:r>
      <w:proofErr w:type="gramEnd"/>
      <w:r w:rsidR="00EF6E3F" w:rsidRPr="00EF6E3F">
        <w:rPr>
          <w:rFonts w:ascii="Arial" w:eastAsia="SimSun" w:hAnsi="Arial" w:cs="Arial"/>
          <w:bCs/>
          <w:lang w:val="en-GB" w:eastAsia="zh-CN"/>
        </w:rPr>
        <w:t xml:space="preserve"> on an equal basis with others; this includes the right to the opportunity to gain a living by work freely chosen or accepted in a labour market and work environment that is open, inclusive and accessible to persons with disabilities.” The CRPD Committee adopted </w:t>
      </w:r>
      <w:r w:rsidR="00EF6E3F" w:rsidRPr="00EF6E3F">
        <w:rPr>
          <w:rFonts w:ascii="Arial" w:eastAsia="SimSun" w:hAnsi="Arial" w:cs="Arial"/>
          <w:b/>
          <w:lang w:val="en-GB" w:eastAsia="zh-CN"/>
        </w:rPr>
        <w:t>General comment No. 8</w:t>
      </w:r>
      <w:r w:rsidR="00EF6E3F" w:rsidRPr="00EF6E3F">
        <w:rPr>
          <w:rFonts w:ascii="Arial" w:eastAsia="SimSun" w:hAnsi="Arial" w:cs="Arial"/>
          <w:bCs/>
          <w:lang w:val="en-GB" w:eastAsia="zh-CN"/>
        </w:rPr>
        <w:t xml:space="preserve"> (2022) on the right of persons with disabilities to work and employment</w:t>
      </w:r>
      <w:r w:rsidR="00EF6E3F">
        <w:rPr>
          <w:rFonts w:ascii="Arial" w:eastAsia="SimSun" w:hAnsi="Arial" w:cs="Arial"/>
          <w:bCs/>
          <w:lang w:val="en-GB" w:eastAsia="zh-CN"/>
        </w:rPr>
        <w:t>, with provides clear guidance to States Parties on how to implement article 27 of the CRPD.</w:t>
      </w:r>
      <w:r w:rsidR="00DC3D54">
        <w:rPr>
          <w:rStyle w:val="FootnoteReference"/>
          <w:rFonts w:ascii="Arial" w:eastAsia="SimSun" w:hAnsi="Arial" w:cs="Arial"/>
          <w:bCs/>
          <w:lang w:val="en-GB" w:eastAsia="zh-CN"/>
        </w:rPr>
        <w:footnoteReference w:id="5"/>
      </w:r>
    </w:p>
    <w:p w14:paraId="45F36889" w14:textId="77777777" w:rsidR="00B33B94" w:rsidRPr="002810A4" w:rsidRDefault="00B33B94" w:rsidP="00F816F6">
      <w:pPr>
        <w:tabs>
          <w:tab w:val="left" w:pos="420"/>
        </w:tabs>
        <w:spacing w:after="160" w:line="276" w:lineRule="auto"/>
        <w:jc w:val="both"/>
        <w:rPr>
          <w:rFonts w:ascii="Arial" w:eastAsia="SimSun" w:hAnsi="Arial" w:cs="Arial"/>
          <w:lang w:val="en-GB" w:eastAsia="zh-CN"/>
        </w:rPr>
      </w:pPr>
      <w:r w:rsidRPr="002810A4">
        <w:rPr>
          <w:rFonts w:ascii="Arial" w:eastAsia="SimSun" w:hAnsi="Arial" w:cs="Arial"/>
          <w:b/>
          <w:bCs/>
          <w:lang w:val="en-GB" w:eastAsia="zh-CN"/>
        </w:rPr>
        <w:t>All articles of the CRPD</w:t>
      </w:r>
      <w:r w:rsidRPr="002810A4">
        <w:rPr>
          <w:rFonts w:ascii="Arial" w:eastAsia="SimSun" w:hAnsi="Arial" w:cs="Arial"/>
          <w:lang w:val="en-GB" w:eastAsia="zh-CN"/>
        </w:rPr>
        <w:t xml:space="preserve"> – including in relation to non-discrimination, gender equality, access to inclusive education, accessibility and access to social protection are also all relevant to </w:t>
      </w:r>
      <w:r w:rsidR="009915E5">
        <w:rPr>
          <w:rFonts w:ascii="Arial" w:eastAsia="SimSun" w:hAnsi="Arial" w:cs="Arial"/>
          <w:lang w:val="en-GB" w:eastAsia="zh-CN"/>
        </w:rPr>
        <w:t>job seekers</w:t>
      </w:r>
      <w:r w:rsidRPr="002810A4">
        <w:rPr>
          <w:rFonts w:ascii="Arial" w:eastAsia="SimSun" w:hAnsi="Arial" w:cs="Arial"/>
          <w:lang w:val="en-GB" w:eastAsia="zh-CN"/>
        </w:rPr>
        <w:t xml:space="preserve"> with disabilities </w:t>
      </w:r>
      <w:r w:rsidR="00A238D6" w:rsidRPr="002810A4">
        <w:rPr>
          <w:rFonts w:ascii="Arial" w:eastAsia="SimSun" w:hAnsi="Arial" w:cs="Arial"/>
          <w:lang w:val="en-GB" w:eastAsia="zh-CN"/>
        </w:rPr>
        <w:t>applying for the EU Talent Pool.</w:t>
      </w:r>
    </w:p>
    <w:p w14:paraId="1C23F268" w14:textId="77777777" w:rsidR="00B33B94" w:rsidRPr="002810A4" w:rsidRDefault="00B33B94" w:rsidP="00EC7189">
      <w:pPr>
        <w:tabs>
          <w:tab w:val="left" w:pos="420"/>
        </w:tabs>
        <w:spacing w:after="160" w:line="276" w:lineRule="auto"/>
        <w:jc w:val="both"/>
        <w:rPr>
          <w:rFonts w:ascii="Arial" w:eastAsia="SimSun" w:hAnsi="Arial" w:cs="Arial"/>
          <w:lang w:val="en-GB" w:eastAsia="zh-CN"/>
        </w:rPr>
      </w:pPr>
      <w:r w:rsidRPr="002810A4">
        <w:rPr>
          <w:rFonts w:ascii="Arial" w:eastAsia="SimSun" w:hAnsi="Arial" w:cs="Arial"/>
          <w:lang w:val="en-GB" w:eastAsia="zh-CN"/>
        </w:rPr>
        <w:t xml:space="preserve">In 2015, the </w:t>
      </w:r>
      <w:r w:rsidRPr="002810A4">
        <w:rPr>
          <w:rFonts w:ascii="Arial" w:eastAsia="SimSun" w:hAnsi="Arial" w:cs="Arial"/>
          <w:b/>
          <w:bCs/>
          <w:lang w:val="en-GB" w:eastAsia="zh-CN"/>
        </w:rPr>
        <w:t>UN Committee on the Rights of Persons with Disabilities</w:t>
      </w:r>
      <w:r w:rsidRPr="002810A4">
        <w:rPr>
          <w:rFonts w:ascii="Arial" w:eastAsia="SimSun" w:hAnsi="Arial" w:cs="Arial"/>
          <w:lang w:val="en-GB" w:eastAsia="zh-CN"/>
        </w:rPr>
        <w:t xml:space="preserve"> </w:t>
      </w:r>
      <w:hyperlink r:id="rId16" w:history="1">
        <w:r w:rsidRPr="002810A4">
          <w:rPr>
            <w:rFonts w:ascii="Arial" w:eastAsia="SimSun" w:hAnsi="Arial" w:cs="Arial"/>
            <w:color w:val="0563C1"/>
            <w:u w:val="single"/>
            <w:lang w:val="en-GB" w:eastAsia="zh-CN"/>
          </w:rPr>
          <w:t>recommended</w:t>
        </w:r>
      </w:hyperlink>
      <w:r w:rsidRPr="002810A4">
        <w:rPr>
          <w:rFonts w:ascii="Arial" w:eastAsia="SimSun" w:hAnsi="Arial" w:cs="Arial"/>
          <w:lang w:val="en-GB" w:eastAsia="zh-CN"/>
        </w:rPr>
        <w:t xml:space="preserve"> the EU </w:t>
      </w:r>
      <w:r w:rsidR="00EC7189">
        <w:rPr>
          <w:rFonts w:ascii="Arial" w:eastAsia="SimSun" w:hAnsi="Arial" w:cs="Arial"/>
          <w:lang w:val="en-GB" w:eastAsia="zh-CN"/>
        </w:rPr>
        <w:t>“to</w:t>
      </w:r>
      <w:r w:rsidR="00EC7189" w:rsidRPr="00EC7189">
        <w:rPr>
          <w:rFonts w:ascii="Arial" w:eastAsia="SimSun" w:hAnsi="Arial" w:cs="Arial"/>
          <w:lang w:val="en-GB" w:eastAsia="zh-CN"/>
        </w:rPr>
        <w:t xml:space="preserve"> take effective action to</w:t>
      </w:r>
      <w:r w:rsidR="00EC7189">
        <w:rPr>
          <w:rFonts w:ascii="Arial" w:eastAsia="SimSun" w:hAnsi="Arial" w:cs="Arial"/>
          <w:lang w:val="en-GB" w:eastAsia="zh-CN"/>
        </w:rPr>
        <w:t xml:space="preserve"> </w:t>
      </w:r>
      <w:r w:rsidR="00EC7189" w:rsidRPr="00EC7189">
        <w:rPr>
          <w:rFonts w:ascii="Arial" w:eastAsia="SimSun" w:hAnsi="Arial" w:cs="Arial"/>
          <w:lang w:val="en-GB" w:eastAsia="zh-CN"/>
        </w:rPr>
        <w:t>measure the employment of persons with disabilities and to increase their employment</w:t>
      </w:r>
      <w:r w:rsidR="00EC7189">
        <w:rPr>
          <w:rFonts w:ascii="Arial" w:eastAsia="SimSun" w:hAnsi="Arial" w:cs="Arial"/>
          <w:lang w:val="en-GB" w:eastAsia="zh-CN"/>
        </w:rPr>
        <w:t xml:space="preserve"> </w:t>
      </w:r>
      <w:r w:rsidR="00EC7189" w:rsidRPr="00EC7189">
        <w:rPr>
          <w:rFonts w:ascii="Arial" w:eastAsia="SimSun" w:hAnsi="Arial" w:cs="Arial"/>
          <w:lang w:val="en-GB" w:eastAsia="zh-CN"/>
        </w:rPr>
        <w:t>rate in the open labour market</w:t>
      </w:r>
      <w:r w:rsidR="00EC7189">
        <w:rPr>
          <w:rFonts w:ascii="Arial" w:eastAsia="SimSun" w:hAnsi="Arial" w:cs="Arial"/>
          <w:lang w:val="en-GB" w:eastAsia="zh-CN"/>
        </w:rPr>
        <w:t xml:space="preserve">” and </w:t>
      </w:r>
      <w:r w:rsidR="009915E5">
        <w:rPr>
          <w:rFonts w:ascii="Arial" w:eastAsia="SimSun" w:hAnsi="Arial" w:cs="Arial"/>
          <w:lang w:val="en-GB" w:eastAsia="zh-CN"/>
        </w:rPr>
        <w:t>“</w:t>
      </w:r>
      <w:r w:rsidRPr="002810A4">
        <w:rPr>
          <w:rFonts w:ascii="Arial" w:eastAsia="SimSun" w:hAnsi="Arial" w:cs="Arial"/>
          <w:lang w:val="en-GB" w:eastAsia="zh-CN"/>
        </w:rPr>
        <w:t xml:space="preserve">to mainstream disability in </w:t>
      </w:r>
      <w:r w:rsidR="00195C29">
        <w:rPr>
          <w:rFonts w:ascii="Arial" w:eastAsia="SimSun" w:hAnsi="Arial" w:cs="Arial"/>
          <w:lang w:val="en-GB" w:eastAsia="zh-CN"/>
        </w:rPr>
        <w:t>EUs</w:t>
      </w:r>
      <w:r w:rsidRPr="002810A4">
        <w:rPr>
          <w:rFonts w:ascii="Arial" w:eastAsia="SimSun" w:hAnsi="Arial" w:cs="Arial"/>
          <w:lang w:val="en-GB" w:eastAsia="zh-CN"/>
        </w:rPr>
        <w:t xml:space="preserve"> migration and refugee policies</w:t>
      </w:r>
      <w:r w:rsidR="009915E5">
        <w:rPr>
          <w:rFonts w:ascii="Arial" w:eastAsia="SimSun" w:hAnsi="Arial" w:cs="Arial"/>
          <w:lang w:val="en-GB" w:eastAsia="zh-CN"/>
        </w:rPr>
        <w:t>”</w:t>
      </w:r>
      <w:r w:rsidRPr="002810A4">
        <w:rPr>
          <w:rFonts w:ascii="Arial" w:eastAsia="SimSun" w:hAnsi="Arial" w:cs="Arial"/>
          <w:lang w:val="en-GB" w:eastAsia="zh-CN"/>
        </w:rPr>
        <w:t>.</w:t>
      </w:r>
    </w:p>
    <w:p w14:paraId="1D65C9A3" w14:textId="77777777" w:rsidR="0066152A" w:rsidRPr="00195C29" w:rsidRDefault="009D6ABF" w:rsidP="00195C29">
      <w:pPr>
        <w:pStyle w:val="Heading2"/>
      </w:pPr>
      <w:bookmarkStart w:id="5" w:name="_Toc53416740"/>
      <w:bookmarkStart w:id="6" w:name="_Toc129866378"/>
      <w:r w:rsidRPr="002810A4">
        <w:t>M</w:t>
      </w:r>
      <w:r w:rsidR="00B33B94" w:rsidRPr="002810A4">
        <w:t xml:space="preserve">ain recommendations for the </w:t>
      </w:r>
      <w:bookmarkEnd w:id="5"/>
      <w:r w:rsidR="00C137EF" w:rsidRPr="002810A4">
        <w:t>EU Talent Pool</w:t>
      </w:r>
      <w:bookmarkEnd w:id="6"/>
    </w:p>
    <w:p w14:paraId="25AF2CCF" w14:textId="289CD459" w:rsidR="00A15F61" w:rsidRPr="002810A4" w:rsidRDefault="0066152A" w:rsidP="00B75C3D">
      <w:pPr>
        <w:spacing w:line="276" w:lineRule="auto"/>
        <w:jc w:val="both"/>
        <w:rPr>
          <w:rFonts w:ascii="Arial" w:eastAsia="SimSun" w:hAnsi="Arial" w:cs="Arial"/>
          <w:lang w:val="en-GB" w:eastAsia="zh-CN"/>
        </w:rPr>
      </w:pPr>
      <w:r w:rsidRPr="002810A4">
        <w:rPr>
          <w:rFonts w:ascii="Arial" w:eastAsia="SimSun" w:hAnsi="Arial" w:cs="Arial"/>
          <w:lang w:val="en-GB" w:eastAsia="fr-FR"/>
        </w:rPr>
        <w:t xml:space="preserve">The </w:t>
      </w:r>
      <w:r w:rsidR="008860AC" w:rsidRPr="002810A4">
        <w:rPr>
          <w:rFonts w:ascii="Arial" w:eastAsia="SimSun" w:hAnsi="Arial" w:cs="Arial"/>
          <w:lang w:val="en-GB" w:eastAsia="fr-FR"/>
        </w:rPr>
        <w:t>EU Talent Pool</w:t>
      </w:r>
      <w:r w:rsidRPr="002810A4">
        <w:rPr>
          <w:rFonts w:ascii="Arial" w:eastAsia="SimSun" w:hAnsi="Arial" w:cs="Arial"/>
          <w:lang w:val="en-GB" w:eastAsia="fr-FR"/>
        </w:rPr>
        <w:t xml:space="preserve"> must e</w:t>
      </w:r>
      <w:r w:rsidRPr="002810A4">
        <w:rPr>
          <w:rFonts w:ascii="Arial" w:eastAsia="SimSun" w:hAnsi="Arial" w:cs="Arial"/>
          <w:lang w:val="en-GB" w:eastAsia="zh-CN"/>
        </w:rPr>
        <w:t xml:space="preserve">xplicitly refer to the </w:t>
      </w:r>
      <w:r w:rsidRPr="002810A4">
        <w:rPr>
          <w:rFonts w:ascii="Arial" w:eastAsia="SimSun" w:hAnsi="Arial" w:cs="Arial"/>
          <w:b/>
          <w:bCs/>
          <w:lang w:val="en-GB" w:eastAsia="zh-CN"/>
        </w:rPr>
        <w:t>UN Convention on the Rights of Persons with Disabilities</w:t>
      </w:r>
      <w:r w:rsidRPr="002810A4">
        <w:rPr>
          <w:rFonts w:ascii="Arial" w:eastAsia="SimSun" w:hAnsi="Arial" w:cs="Arial"/>
          <w:lang w:val="en-GB" w:eastAsia="zh-CN"/>
        </w:rPr>
        <w:t>, Article 1</w:t>
      </w:r>
      <w:r w:rsidR="00E645BF" w:rsidRPr="002810A4">
        <w:rPr>
          <w:rFonts w:ascii="Arial" w:eastAsia="SimSun" w:hAnsi="Arial" w:cs="Arial"/>
          <w:lang w:val="en-GB" w:eastAsia="zh-CN"/>
        </w:rPr>
        <w:t>8 on liberty of movement and nationality</w:t>
      </w:r>
      <w:r w:rsidR="00D7123B">
        <w:rPr>
          <w:rFonts w:ascii="Arial" w:eastAsia="SimSun" w:hAnsi="Arial" w:cs="Arial"/>
          <w:lang w:val="en-GB" w:eastAsia="zh-CN"/>
        </w:rPr>
        <w:t xml:space="preserve"> and Artic</w:t>
      </w:r>
      <w:r w:rsidR="00195C29">
        <w:rPr>
          <w:rFonts w:ascii="Arial" w:eastAsia="SimSun" w:hAnsi="Arial" w:cs="Arial"/>
          <w:lang w:val="en-GB" w:eastAsia="zh-CN"/>
        </w:rPr>
        <w:t>le 27 on work and employment</w:t>
      </w:r>
      <w:r w:rsidR="00E645BF" w:rsidRPr="002810A4">
        <w:rPr>
          <w:rFonts w:ascii="Arial" w:eastAsia="SimSun" w:hAnsi="Arial" w:cs="Arial"/>
          <w:lang w:val="en-GB" w:eastAsia="zh-CN"/>
        </w:rPr>
        <w:t xml:space="preserve">, </w:t>
      </w:r>
      <w:r w:rsidRPr="002810A4">
        <w:rPr>
          <w:rFonts w:ascii="Arial" w:eastAsia="SimSun" w:hAnsi="Arial" w:cs="Arial"/>
          <w:bCs/>
          <w:lang w:val="en-GB" w:eastAsia="zh-CN"/>
        </w:rPr>
        <w:t xml:space="preserve">the </w:t>
      </w:r>
      <w:hyperlink r:id="rId17" w:history="1">
        <w:r w:rsidRPr="0082553F">
          <w:rPr>
            <w:rStyle w:val="Hyperlink"/>
            <w:rFonts w:ascii="Arial" w:eastAsia="SimSun" w:hAnsi="Arial" w:cs="Arial"/>
            <w:bCs/>
            <w:lang w:val="en-GB" w:eastAsia="zh-CN"/>
          </w:rPr>
          <w:t>Global Compact</w:t>
        </w:r>
        <w:r w:rsidR="00E645BF" w:rsidRPr="0082553F">
          <w:rPr>
            <w:rStyle w:val="Hyperlink"/>
            <w:rFonts w:ascii="Arial" w:eastAsia="SimSun" w:hAnsi="Arial" w:cs="Arial"/>
            <w:bCs/>
            <w:lang w:val="en-GB" w:eastAsia="zh-CN"/>
          </w:rPr>
          <w:t xml:space="preserve"> </w:t>
        </w:r>
        <w:r w:rsidR="007A76CD" w:rsidRPr="0082553F">
          <w:rPr>
            <w:rStyle w:val="Hyperlink"/>
            <w:rFonts w:ascii="Arial" w:eastAsia="SimSun" w:hAnsi="Arial" w:cs="Arial"/>
            <w:bCs/>
            <w:lang w:val="en-GB" w:eastAsia="zh-CN"/>
          </w:rPr>
          <w:t>for</w:t>
        </w:r>
        <w:r w:rsidRPr="0082553F">
          <w:rPr>
            <w:rStyle w:val="Hyperlink"/>
            <w:rFonts w:ascii="Arial" w:eastAsia="SimSun" w:hAnsi="Arial" w:cs="Arial"/>
            <w:bCs/>
            <w:lang w:val="en-GB" w:eastAsia="zh-CN"/>
          </w:rPr>
          <w:t xml:space="preserve"> Migration</w:t>
        </w:r>
      </w:hyperlink>
      <w:r w:rsidRPr="002810A4">
        <w:rPr>
          <w:rFonts w:ascii="Arial" w:eastAsia="SimSun" w:hAnsi="Arial" w:cs="Arial"/>
          <w:lang w:val="en-GB" w:eastAsia="zh-CN"/>
        </w:rPr>
        <w:t xml:space="preserve"> and follow up on the recommendation</w:t>
      </w:r>
      <w:r w:rsidR="00195C29">
        <w:rPr>
          <w:rFonts w:ascii="Arial" w:eastAsia="SimSun" w:hAnsi="Arial" w:cs="Arial"/>
          <w:lang w:val="en-GB" w:eastAsia="zh-CN"/>
        </w:rPr>
        <w:t>s</w:t>
      </w:r>
      <w:r w:rsidRPr="002810A4">
        <w:rPr>
          <w:rFonts w:ascii="Arial" w:eastAsia="SimSun" w:hAnsi="Arial" w:cs="Arial"/>
          <w:lang w:val="en-GB" w:eastAsia="zh-CN"/>
        </w:rPr>
        <w:t xml:space="preserve"> </w:t>
      </w:r>
      <w:r w:rsidR="00195C29">
        <w:rPr>
          <w:rFonts w:ascii="Arial" w:eastAsia="SimSun" w:hAnsi="Arial" w:cs="Arial"/>
          <w:lang w:val="en-GB" w:eastAsia="zh-CN"/>
        </w:rPr>
        <w:t>r</w:t>
      </w:r>
      <w:r w:rsidRPr="002810A4">
        <w:rPr>
          <w:rFonts w:ascii="Arial" w:eastAsia="SimSun" w:hAnsi="Arial" w:cs="Arial"/>
          <w:lang w:val="en-GB" w:eastAsia="zh-CN"/>
        </w:rPr>
        <w:t xml:space="preserve">eceived by the CRPD Committee. </w:t>
      </w:r>
    </w:p>
    <w:p w14:paraId="2A2A1B37" w14:textId="77777777" w:rsidR="00145A99" w:rsidRDefault="00145A99" w:rsidP="00145A99">
      <w:pPr>
        <w:spacing w:line="276" w:lineRule="auto"/>
        <w:jc w:val="both"/>
        <w:rPr>
          <w:rFonts w:ascii="Arial" w:eastAsia="SimSun" w:hAnsi="Arial" w:cs="Arial"/>
          <w:lang w:val="en-GB" w:eastAsia="zh-CN"/>
        </w:rPr>
      </w:pPr>
      <w:r>
        <w:rPr>
          <w:rFonts w:ascii="Arial" w:eastAsia="SimSun" w:hAnsi="Arial" w:cs="Arial"/>
          <w:lang w:val="en-GB" w:eastAsia="zh-CN"/>
        </w:rPr>
        <w:t xml:space="preserve">The EU Talent Pool is an </w:t>
      </w:r>
      <w:r w:rsidRPr="0070143D">
        <w:rPr>
          <w:rFonts w:ascii="Arial" w:eastAsia="SimSun" w:hAnsi="Arial" w:cs="Arial"/>
          <w:b/>
          <w:bCs/>
          <w:lang w:val="en-GB" w:eastAsia="zh-CN"/>
        </w:rPr>
        <w:t>excellent opportunity for the EU</w:t>
      </w:r>
      <w:r>
        <w:rPr>
          <w:rFonts w:ascii="Arial" w:eastAsia="SimSun" w:hAnsi="Arial" w:cs="Arial"/>
          <w:lang w:val="en-GB" w:eastAsia="zh-CN"/>
        </w:rPr>
        <w:t xml:space="preserve"> to increase its number of </w:t>
      </w:r>
      <w:r w:rsidR="00D7123B">
        <w:rPr>
          <w:rFonts w:ascii="Arial" w:eastAsia="SimSun" w:hAnsi="Arial" w:cs="Arial"/>
          <w:lang w:val="en-GB" w:eastAsia="zh-CN"/>
        </w:rPr>
        <w:t>persons</w:t>
      </w:r>
      <w:r>
        <w:rPr>
          <w:rFonts w:ascii="Arial" w:eastAsia="SimSun" w:hAnsi="Arial" w:cs="Arial"/>
          <w:lang w:val="en-GB" w:eastAsia="zh-CN"/>
        </w:rPr>
        <w:t xml:space="preserve"> with disabilities </w:t>
      </w:r>
      <w:r w:rsidR="00D7123B">
        <w:rPr>
          <w:rFonts w:ascii="Arial" w:eastAsia="SimSun" w:hAnsi="Arial" w:cs="Arial"/>
          <w:lang w:val="en-GB" w:eastAsia="zh-CN"/>
        </w:rPr>
        <w:t xml:space="preserve">in employment </w:t>
      </w:r>
      <w:r>
        <w:rPr>
          <w:rFonts w:ascii="Arial" w:eastAsia="SimSun" w:hAnsi="Arial" w:cs="Arial"/>
          <w:lang w:val="en-GB" w:eastAsia="zh-CN"/>
        </w:rPr>
        <w:t>by attracting skilled workers with disabilities from third countries, and by making the EU international recruitment procedures, legal migration processes and labour market in general more accessible and inclusive for all workers.</w:t>
      </w:r>
    </w:p>
    <w:p w14:paraId="02EB378F" w14:textId="322EFAE9" w:rsidR="004D0AEF" w:rsidRPr="002810A4" w:rsidRDefault="00145A99" w:rsidP="085FC1C4">
      <w:pPr>
        <w:spacing w:line="276" w:lineRule="auto"/>
        <w:jc w:val="both"/>
        <w:rPr>
          <w:rFonts w:ascii="Arial" w:eastAsia="SimSun" w:hAnsi="Arial" w:cs="Arial"/>
          <w:lang w:val="en-GB" w:eastAsia="zh-CN"/>
        </w:rPr>
      </w:pPr>
      <w:r w:rsidRPr="085FC1C4">
        <w:rPr>
          <w:rFonts w:ascii="Arial" w:eastAsia="SimSun" w:hAnsi="Arial" w:cs="Arial"/>
          <w:lang w:val="en-GB" w:eastAsia="zh-CN"/>
        </w:rPr>
        <w:t xml:space="preserve">EDF recommends for the EU to develop a </w:t>
      </w:r>
      <w:r w:rsidRPr="085FC1C4">
        <w:rPr>
          <w:rFonts w:ascii="Arial" w:eastAsia="SimSun" w:hAnsi="Arial" w:cs="Arial"/>
          <w:b/>
          <w:bCs/>
          <w:lang w:val="en-GB" w:eastAsia="zh-CN"/>
        </w:rPr>
        <w:t>fully self-standing and mandatory EU Talent Poo</w:t>
      </w:r>
      <w:r w:rsidR="744A6D7D" w:rsidRPr="085FC1C4">
        <w:rPr>
          <w:rFonts w:ascii="Arial" w:eastAsia="SimSun" w:hAnsi="Arial" w:cs="Arial"/>
          <w:b/>
          <w:bCs/>
          <w:lang w:val="en-GB" w:eastAsia="zh-CN"/>
        </w:rPr>
        <w:t>l</w:t>
      </w:r>
      <w:r w:rsidRPr="085FC1C4">
        <w:rPr>
          <w:rFonts w:ascii="Arial" w:eastAsia="SimSun" w:hAnsi="Arial" w:cs="Arial"/>
          <w:lang w:val="en-GB" w:eastAsia="zh-CN"/>
        </w:rPr>
        <w:t>, for all labour migration purposes</w:t>
      </w:r>
      <w:r w:rsidR="51C0E34F" w:rsidRPr="085FC1C4">
        <w:rPr>
          <w:rFonts w:ascii="Arial" w:eastAsia="SimSun" w:hAnsi="Arial" w:cs="Arial"/>
          <w:lang w:val="en-GB" w:eastAsia="zh-CN"/>
        </w:rPr>
        <w:t xml:space="preserve"> (as presented under policy option 4 in the call for evidence)</w:t>
      </w:r>
      <w:r w:rsidRPr="085FC1C4">
        <w:rPr>
          <w:rFonts w:ascii="Arial" w:eastAsia="SimSun" w:hAnsi="Arial" w:cs="Arial"/>
          <w:lang w:val="en-GB" w:eastAsia="zh-CN"/>
        </w:rPr>
        <w:t xml:space="preserve">, and </w:t>
      </w:r>
      <w:r w:rsidRPr="085FC1C4">
        <w:rPr>
          <w:rFonts w:ascii="Arial" w:eastAsia="SimSun" w:hAnsi="Arial" w:cs="Arial"/>
          <w:b/>
          <w:bCs/>
          <w:lang w:val="en-GB" w:eastAsia="zh-CN"/>
        </w:rPr>
        <w:t xml:space="preserve">to include the following </w:t>
      </w:r>
      <w:r w:rsidR="004D0AEF" w:rsidRPr="085FC1C4">
        <w:rPr>
          <w:rFonts w:ascii="Arial" w:eastAsia="SimSun" w:hAnsi="Arial" w:cs="Arial"/>
          <w:b/>
          <w:bCs/>
          <w:lang w:val="en-GB" w:eastAsia="zh-CN"/>
        </w:rPr>
        <w:t>measures</w:t>
      </w:r>
      <w:r w:rsidR="004D0AEF" w:rsidRPr="085FC1C4">
        <w:rPr>
          <w:rFonts w:ascii="Arial" w:eastAsia="SimSun" w:hAnsi="Arial" w:cs="Arial"/>
          <w:lang w:val="en-GB" w:eastAsia="zh-CN"/>
        </w:rPr>
        <w:t>:</w:t>
      </w:r>
    </w:p>
    <w:p w14:paraId="6E96EF23" w14:textId="77777777" w:rsidR="00472DAA" w:rsidRPr="002810A4" w:rsidRDefault="00472DAA" w:rsidP="00472DAA">
      <w:pPr>
        <w:numPr>
          <w:ilvl w:val="0"/>
          <w:numId w:val="6"/>
        </w:numPr>
        <w:spacing w:line="276" w:lineRule="auto"/>
        <w:jc w:val="both"/>
        <w:rPr>
          <w:rFonts w:ascii="Arial" w:eastAsia="SimSun" w:hAnsi="Arial" w:cs="Arial"/>
          <w:bCs/>
          <w:lang w:val="en-GB" w:eastAsia="zh-CN"/>
        </w:rPr>
      </w:pPr>
      <w:r w:rsidRPr="002810A4">
        <w:rPr>
          <w:rFonts w:ascii="Arial" w:eastAsia="SimSun" w:hAnsi="Arial" w:cs="Arial"/>
          <w:bCs/>
          <w:lang w:val="en-GB" w:eastAsia="zh-CN"/>
        </w:rPr>
        <w:t>Ensure that Member States</w:t>
      </w:r>
      <w:r>
        <w:rPr>
          <w:rFonts w:ascii="Arial" w:eastAsia="SimSun" w:hAnsi="Arial" w:cs="Arial"/>
          <w:bCs/>
          <w:lang w:val="en-GB" w:eastAsia="zh-CN"/>
        </w:rPr>
        <w:t xml:space="preserve"> when recruiting via the EU Talent Pool </w:t>
      </w:r>
      <w:r w:rsidRPr="002810A4">
        <w:rPr>
          <w:rFonts w:ascii="Arial" w:eastAsia="SimSun" w:hAnsi="Arial" w:cs="Arial"/>
          <w:bCs/>
          <w:lang w:val="en-GB" w:eastAsia="zh-CN"/>
        </w:rPr>
        <w:t xml:space="preserve">enforce the </w:t>
      </w:r>
      <w:r w:rsidRPr="002810A4">
        <w:rPr>
          <w:rFonts w:ascii="Arial" w:eastAsia="SimSun" w:hAnsi="Arial" w:cs="Arial"/>
          <w:b/>
          <w:lang w:val="en-GB" w:eastAsia="zh-CN"/>
        </w:rPr>
        <w:t>EU Employment Equality Directive</w:t>
      </w:r>
      <w:r w:rsidRPr="002810A4">
        <w:rPr>
          <w:rStyle w:val="FootnoteReference"/>
          <w:rFonts w:ascii="Arial" w:eastAsia="SimSun" w:hAnsi="Arial" w:cs="Arial"/>
          <w:bCs/>
          <w:lang w:val="en-GB" w:eastAsia="zh-CN"/>
        </w:rPr>
        <w:footnoteReference w:id="6"/>
      </w:r>
      <w:r w:rsidRPr="002810A4">
        <w:rPr>
          <w:rFonts w:ascii="Arial" w:eastAsia="SimSun" w:hAnsi="Arial" w:cs="Arial"/>
          <w:bCs/>
          <w:lang w:val="en-GB" w:eastAsia="zh-CN"/>
        </w:rPr>
        <w:t>, that obliges employers to treat persons with disabilities equally when applying for a job</w:t>
      </w:r>
      <w:r w:rsidR="00285153">
        <w:rPr>
          <w:rFonts w:ascii="Arial" w:eastAsia="SimSun" w:hAnsi="Arial" w:cs="Arial"/>
          <w:bCs/>
          <w:lang w:val="en-GB" w:eastAsia="zh-CN"/>
        </w:rPr>
        <w:t xml:space="preserve"> and </w:t>
      </w:r>
      <w:r w:rsidRPr="002810A4">
        <w:rPr>
          <w:rFonts w:ascii="Arial" w:eastAsia="SimSun" w:hAnsi="Arial" w:cs="Arial"/>
          <w:bCs/>
          <w:lang w:val="en-GB" w:eastAsia="zh-CN"/>
        </w:rPr>
        <w:t xml:space="preserve">to provide </w:t>
      </w:r>
      <w:r w:rsidRPr="004A7192">
        <w:rPr>
          <w:rFonts w:ascii="Arial" w:eastAsia="SimSun" w:hAnsi="Arial" w:cs="Arial"/>
          <w:b/>
          <w:lang w:val="en-GB" w:eastAsia="zh-CN"/>
        </w:rPr>
        <w:t>reasonable accommodation</w:t>
      </w:r>
      <w:r w:rsidRPr="002810A4">
        <w:rPr>
          <w:rFonts w:ascii="Arial" w:eastAsia="SimSun" w:hAnsi="Arial" w:cs="Arial"/>
          <w:bCs/>
          <w:lang w:val="en-GB" w:eastAsia="zh-CN"/>
        </w:rPr>
        <w:t xml:space="preserve"> </w:t>
      </w:r>
      <w:r>
        <w:rPr>
          <w:rFonts w:ascii="Arial" w:eastAsia="SimSun" w:hAnsi="Arial" w:cs="Arial"/>
          <w:bCs/>
          <w:lang w:val="en-GB" w:eastAsia="zh-CN"/>
        </w:rPr>
        <w:t xml:space="preserve">during recruitment and </w:t>
      </w:r>
      <w:r w:rsidRPr="002810A4">
        <w:rPr>
          <w:rFonts w:ascii="Arial" w:eastAsia="SimSun" w:hAnsi="Arial" w:cs="Arial"/>
          <w:bCs/>
          <w:lang w:val="en-GB" w:eastAsia="zh-CN"/>
        </w:rPr>
        <w:t>at work. Equality bodies in the Member States should be empowered to tackle discrimination in access to employment and support victims.</w:t>
      </w:r>
    </w:p>
    <w:p w14:paraId="018FD1A6" w14:textId="77777777" w:rsidR="000C7F11" w:rsidRPr="000D7E27" w:rsidRDefault="000C7F11" w:rsidP="000C7F11">
      <w:pPr>
        <w:numPr>
          <w:ilvl w:val="0"/>
          <w:numId w:val="6"/>
        </w:numPr>
        <w:spacing w:line="276" w:lineRule="auto"/>
        <w:jc w:val="both"/>
        <w:rPr>
          <w:rFonts w:ascii="Arial" w:eastAsia="SimSun" w:hAnsi="Arial" w:cs="Arial"/>
          <w:bCs/>
          <w:lang w:val="en-GB" w:eastAsia="zh-CN"/>
        </w:rPr>
      </w:pPr>
      <w:r w:rsidRPr="002810A4">
        <w:rPr>
          <w:rFonts w:ascii="Arial" w:eastAsia="SimSun" w:hAnsi="Arial" w:cs="Arial"/>
          <w:bCs/>
          <w:lang w:val="en-GB" w:eastAsia="zh-CN"/>
        </w:rPr>
        <w:lastRenderedPageBreak/>
        <w:t xml:space="preserve">Refer to the EU guidelines for employers on the different forms of </w:t>
      </w:r>
      <w:r w:rsidRPr="002810A4">
        <w:rPr>
          <w:rFonts w:ascii="Arial" w:eastAsia="SimSun" w:hAnsi="Arial" w:cs="Arial"/>
          <w:b/>
          <w:lang w:val="en-GB" w:eastAsia="zh-CN"/>
        </w:rPr>
        <w:t>reasonable accommodation</w:t>
      </w:r>
      <w:r w:rsidRPr="002810A4">
        <w:rPr>
          <w:rFonts w:ascii="Arial" w:eastAsia="SimSun" w:hAnsi="Arial" w:cs="Arial"/>
          <w:bCs/>
          <w:lang w:val="en-GB" w:eastAsia="zh-CN"/>
        </w:rPr>
        <w:t xml:space="preserve">, which the European Commission is developing as part of the EU package on Improving Employment Outcomes for Persons with Disabilities. These guidelines must focus on how to offer person-centred and flexible support to persons with disabilities and how to approach the issue of work adjustments with </w:t>
      </w:r>
      <w:r w:rsidR="0067124F">
        <w:rPr>
          <w:rFonts w:ascii="Arial" w:eastAsia="SimSun" w:hAnsi="Arial" w:cs="Arial"/>
          <w:bCs/>
          <w:lang w:val="en-GB" w:eastAsia="zh-CN"/>
        </w:rPr>
        <w:t>workers</w:t>
      </w:r>
      <w:r w:rsidRPr="002810A4">
        <w:rPr>
          <w:rFonts w:ascii="Arial" w:eastAsia="SimSun" w:hAnsi="Arial" w:cs="Arial"/>
          <w:bCs/>
          <w:lang w:val="en-GB" w:eastAsia="zh-CN"/>
        </w:rPr>
        <w:t xml:space="preserve"> with disabilities.</w:t>
      </w:r>
    </w:p>
    <w:p w14:paraId="45DC1410" w14:textId="5B698D67" w:rsidR="001E0741" w:rsidRPr="006B4B22" w:rsidRDefault="00AF197E" w:rsidP="005F751E">
      <w:pPr>
        <w:numPr>
          <w:ilvl w:val="0"/>
          <w:numId w:val="6"/>
        </w:numPr>
        <w:spacing w:line="276" w:lineRule="auto"/>
        <w:jc w:val="both"/>
        <w:rPr>
          <w:rFonts w:ascii="Arial" w:eastAsia="SimSun" w:hAnsi="Arial" w:cs="Arial"/>
          <w:bCs/>
          <w:lang w:val="en-GB" w:eastAsia="zh-CN"/>
        </w:rPr>
      </w:pPr>
      <w:r w:rsidRPr="002810A4">
        <w:rPr>
          <w:rFonts w:ascii="Arial" w:eastAsia="SimSun" w:hAnsi="Arial" w:cs="Arial"/>
          <w:bCs/>
          <w:lang w:val="en-GB" w:eastAsia="zh-CN"/>
        </w:rPr>
        <w:t xml:space="preserve">Ensure </w:t>
      </w:r>
      <w:r w:rsidR="00472DAA" w:rsidRPr="00472DAA">
        <w:rPr>
          <w:rFonts w:ascii="Arial" w:eastAsia="SimSun" w:hAnsi="Arial" w:cs="Arial"/>
          <w:b/>
          <w:lang w:val="en-GB" w:eastAsia="zh-CN"/>
        </w:rPr>
        <w:t>t</w:t>
      </w:r>
      <w:r w:rsidRPr="00472DAA">
        <w:rPr>
          <w:rFonts w:ascii="Arial" w:eastAsia="SimSun" w:hAnsi="Arial" w:cs="Arial"/>
          <w:b/>
          <w:lang w:val="en-GB" w:eastAsia="zh-CN"/>
        </w:rPr>
        <w:t>he</w:t>
      </w:r>
      <w:r w:rsidRPr="002810A4">
        <w:rPr>
          <w:rFonts w:ascii="Arial" w:eastAsia="SimSun" w:hAnsi="Arial" w:cs="Arial"/>
          <w:b/>
          <w:lang w:val="en-GB" w:eastAsia="zh-CN"/>
        </w:rPr>
        <w:t xml:space="preserve"> recognition of </w:t>
      </w:r>
      <w:r w:rsidR="000C7F11">
        <w:rPr>
          <w:rFonts w:ascii="Arial" w:eastAsia="SimSun" w:hAnsi="Arial" w:cs="Arial"/>
          <w:b/>
          <w:lang w:val="en-GB" w:eastAsia="zh-CN"/>
        </w:rPr>
        <w:t>the</w:t>
      </w:r>
      <w:r w:rsidRPr="002810A4">
        <w:rPr>
          <w:rFonts w:ascii="Arial" w:eastAsia="SimSun" w:hAnsi="Arial" w:cs="Arial"/>
          <w:b/>
          <w:lang w:val="en-GB" w:eastAsia="zh-CN"/>
        </w:rPr>
        <w:t xml:space="preserve"> disability status and eligibility for support</w:t>
      </w:r>
      <w:r w:rsidRPr="002810A4">
        <w:rPr>
          <w:rFonts w:ascii="Arial" w:eastAsia="SimSun" w:hAnsi="Arial" w:cs="Arial"/>
          <w:bCs/>
          <w:lang w:val="en-GB" w:eastAsia="zh-CN"/>
        </w:rPr>
        <w:t xml:space="preserve"> of </w:t>
      </w:r>
      <w:r w:rsidR="00472DAA">
        <w:rPr>
          <w:rFonts w:ascii="Arial" w:eastAsia="SimSun" w:hAnsi="Arial" w:cs="Arial"/>
          <w:bCs/>
          <w:lang w:val="en-GB" w:eastAsia="zh-CN"/>
        </w:rPr>
        <w:t>skilled workers</w:t>
      </w:r>
      <w:r w:rsidRPr="002810A4">
        <w:rPr>
          <w:rFonts w:ascii="Arial" w:eastAsia="SimSun" w:hAnsi="Arial" w:cs="Arial"/>
          <w:bCs/>
          <w:lang w:val="en-GB" w:eastAsia="zh-CN"/>
        </w:rPr>
        <w:t xml:space="preserve"> with disabilities</w:t>
      </w:r>
      <w:r w:rsidR="00145A99">
        <w:rPr>
          <w:rFonts w:ascii="Arial" w:eastAsia="SimSun" w:hAnsi="Arial" w:cs="Arial"/>
          <w:bCs/>
          <w:lang w:val="en-GB" w:eastAsia="zh-CN"/>
        </w:rPr>
        <w:t xml:space="preserve"> </w:t>
      </w:r>
      <w:r w:rsidR="000C7F11">
        <w:rPr>
          <w:rFonts w:ascii="Arial" w:eastAsia="SimSun" w:hAnsi="Arial" w:cs="Arial"/>
          <w:bCs/>
          <w:lang w:val="en-GB" w:eastAsia="zh-CN"/>
        </w:rPr>
        <w:t>when</w:t>
      </w:r>
      <w:r w:rsidR="004A7192">
        <w:rPr>
          <w:rFonts w:ascii="Arial" w:eastAsia="SimSun" w:hAnsi="Arial" w:cs="Arial"/>
          <w:bCs/>
          <w:lang w:val="en-GB" w:eastAsia="zh-CN"/>
        </w:rPr>
        <w:t xml:space="preserve"> being</w:t>
      </w:r>
      <w:r w:rsidR="00472DAA">
        <w:rPr>
          <w:rFonts w:ascii="Arial" w:eastAsia="SimSun" w:hAnsi="Arial" w:cs="Arial"/>
          <w:bCs/>
          <w:lang w:val="en-GB" w:eastAsia="zh-CN"/>
        </w:rPr>
        <w:t xml:space="preserve"> recruited via the EU Talent Pool</w:t>
      </w:r>
      <w:r w:rsidR="00783410">
        <w:rPr>
          <w:rFonts w:ascii="Arial" w:eastAsia="SimSun" w:hAnsi="Arial" w:cs="Arial"/>
          <w:bCs/>
          <w:lang w:val="en-GB" w:eastAsia="zh-CN"/>
        </w:rPr>
        <w:t xml:space="preserve">. </w:t>
      </w:r>
      <w:r w:rsidR="00472DAA">
        <w:rPr>
          <w:rFonts w:ascii="Arial" w:eastAsia="SimSun" w:hAnsi="Arial" w:cs="Arial"/>
          <w:bCs/>
          <w:lang w:val="en-GB" w:eastAsia="zh-CN"/>
        </w:rPr>
        <w:t xml:space="preserve">These </w:t>
      </w:r>
      <w:r w:rsidR="000C7F11">
        <w:rPr>
          <w:rFonts w:ascii="Arial" w:eastAsia="SimSun" w:hAnsi="Arial" w:cs="Arial"/>
          <w:bCs/>
          <w:lang w:val="en-GB" w:eastAsia="zh-CN"/>
        </w:rPr>
        <w:t xml:space="preserve">third country </w:t>
      </w:r>
      <w:r w:rsidR="00472DAA">
        <w:rPr>
          <w:rFonts w:ascii="Arial" w:eastAsia="SimSun" w:hAnsi="Arial" w:cs="Arial"/>
          <w:bCs/>
          <w:lang w:val="en-GB" w:eastAsia="zh-CN"/>
        </w:rPr>
        <w:t xml:space="preserve">workers should be provided with </w:t>
      </w:r>
      <w:r w:rsidR="00472DAA" w:rsidRPr="004A7192">
        <w:rPr>
          <w:rFonts w:ascii="Arial" w:eastAsia="SimSun" w:hAnsi="Arial" w:cs="Arial"/>
          <w:b/>
          <w:lang w:val="en-GB" w:eastAsia="zh-CN"/>
        </w:rPr>
        <w:t>acces</w:t>
      </w:r>
      <w:r w:rsidRPr="004A7192">
        <w:rPr>
          <w:rFonts w:ascii="Arial" w:hAnsi="Arial" w:cs="Arial"/>
          <w:b/>
          <w:lang w:val="en-GB"/>
        </w:rPr>
        <w:t>s to support services</w:t>
      </w:r>
      <w:r w:rsidRPr="002810A4">
        <w:rPr>
          <w:rFonts w:ascii="Arial" w:hAnsi="Arial" w:cs="Arial"/>
          <w:lang w:val="en-GB"/>
        </w:rPr>
        <w:t xml:space="preserve"> on an equal basis with </w:t>
      </w:r>
      <w:r w:rsidR="000C7F11">
        <w:rPr>
          <w:rFonts w:ascii="Arial" w:hAnsi="Arial" w:cs="Arial"/>
          <w:lang w:val="en-GB"/>
        </w:rPr>
        <w:t xml:space="preserve">other </w:t>
      </w:r>
      <w:r w:rsidR="00783410">
        <w:rPr>
          <w:rFonts w:ascii="Arial" w:hAnsi="Arial" w:cs="Arial"/>
          <w:lang w:val="en-GB"/>
        </w:rPr>
        <w:t>workers</w:t>
      </w:r>
      <w:r w:rsidRPr="002810A4">
        <w:rPr>
          <w:rFonts w:ascii="Arial" w:hAnsi="Arial" w:cs="Arial"/>
          <w:lang w:val="en-GB"/>
        </w:rPr>
        <w:t xml:space="preserve"> with disabilities in the EU </w:t>
      </w:r>
      <w:r w:rsidR="00472DAA">
        <w:rPr>
          <w:rFonts w:ascii="Arial" w:hAnsi="Arial" w:cs="Arial"/>
          <w:lang w:val="en-GB"/>
        </w:rPr>
        <w:t>M</w:t>
      </w:r>
      <w:r w:rsidRPr="002810A4">
        <w:rPr>
          <w:rFonts w:ascii="Arial" w:hAnsi="Arial" w:cs="Arial"/>
          <w:lang w:val="en-GB"/>
        </w:rPr>
        <w:t xml:space="preserve">ember </w:t>
      </w:r>
      <w:r w:rsidR="00AE6401">
        <w:rPr>
          <w:rFonts w:ascii="Arial" w:hAnsi="Arial" w:cs="Arial"/>
          <w:lang w:val="en-GB"/>
        </w:rPr>
        <w:t>S</w:t>
      </w:r>
      <w:r w:rsidRPr="002810A4">
        <w:rPr>
          <w:rFonts w:ascii="Arial" w:hAnsi="Arial" w:cs="Arial"/>
          <w:lang w:val="en-GB"/>
        </w:rPr>
        <w:t>tate</w:t>
      </w:r>
      <w:r w:rsidR="00077AF5" w:rsidRPr="002810A4">
        <w:rPr>
          <w:rFonts w:ascii="Arial" w:hAnsi="Arial" w:cs="Arial"/>
          <w:lang w:val="en-GB"/>
        </w:rPr>
        <w:t xml:space="preserve"> where they will live and work</w:t>
      </w:r>
      <w:r w:rsidRPr="002810A4">
        <w:rPr>
          <w:rFonts w:ascii="Arial" w:hAnsi="Arial" w:cs="Arial"/>
          <w:lang w:val="en-GB"/>
        </w:rPr>
        <w:t>.</w:t>
      </w:r>
    </w:p>
    <w:p w14:paraId="401C284B" w14:textId="77777777" w:rsidR="001E0741" w:rsidRPr="000D7E27" w:rsidRDefault="001E0741" w:rsidP="000D7E27">
      <w:pPr>
        <w:numPr>
          <w:ilvl w:val="0"/>
          <w:numId w:val="6"/>
        </w:numPr>
        <w:spacing w:line="276" w:lineRule="auto"/>
        <w:jc w:val="both"/>
        <w:rPr>
          <w:rFonts w:ascii="Arial" w:eastAsia="SimSun" w:hAnsi="Arial" w:cs="Arial"/>
          <w:bCs/>
          <w:lang w:val="en-GB" w:eastAsia="zh-CN"/>
        </w:rPr>
      </w:pPr>
      <w:r w:rsidRPr="002810A4">
        <w:rPr>
          <w:rFonts w:ascii="Arial" w:eastAsia="SimSun" w:hAnsi="Arial" w:cs="Arial"/>
          <w:bCs/>
          <w:lang w:val="en-GB" w:eastAsia="zh-CN"/>
        </w:rPr>
        <w:t xml:space="preserve">Ensure that </w:t>
      </w:r>
      <w:r w:rsidR="000C7F11">
        <w:rPr>
          <w:rFonts w:ascii="Arial" w:eastAsia="SimSun" w:hAnsi="Arial" w:cs="Arial"/>
          <w:bCs/>
          <w:lang w:val="en-GB" w:eastAsia="zh-CN"/>
        </w:rPr>
        <w:t>third country job seekers</w:t>
      </w:r>
      <w:r w:rsidRPr="002810A4">
        <w:rPr>
          <w:rFonts w:ascii="Arial" w:eastAsia="SimSun" w:hAnsi="Arial" w:cs="Arial"/>
          <w:bCs/>
          <w:lang w:val="en-GB" w:eastAsia="zh-CN"/>
        </w:rPr>
        <w:t xml:space="preserve"> with disabilities </w:t>
      </w:r>
      <w:r w:rsidR="000C7F11" w:rsidRPr="002810A4">
        <w:rPr>
          <w:rFonts w:ascii="Arial" w:eastAsia="SimSun" w:hAnsi="Arial" w:cs="Arial"/>
          <w:bCs/>
          <w:lang w:val="en-GB" w:eastAsia="zh-CN"/>
        </w:rPr>
        <w:t>are not</w:t>
      </w:r>
      <w:r w:rsidRPr="002810A4">
        <w:rPr>
          <w:rFonts w:ascii="Arial" w:eastAsia="SimSun" w:hAnsi="Arial" w:cs="Arial"/>
          <w:bCs/>
          <w:lang w:val="en-GB" w:eastAsia="zh-CN"/>
        </w:rPr>
        <w:t xml:space="preserve"> </w:t>
      </w:r>
      <w:r w:rsidR="002368CB" w:rsidRPr="002810A4">
        <w:rPr>
          <w:rFonts w:ascii="Arial" w:eastAsia="SimSun" w:hAnsi="Arial" w:cs="Arial"/>
          <w:bCs/>
          <w:lang w:val="en-GB" w:eastAsia="zh-CN"/>
        </w:rPr>
        <w:t>penalized</w:t>
      </w:r>
      <w:r w:rsidRPr="002810A4">
        <w:rPr>
          <w:rFonts w:ascii="Arial" w:eastAsia="SimSun" w:hAnsi="Arial" w:cs="Arial"/>
          <w:bCs/>
          <w:lang w:val="en-GB" w:eastAsia="zh-CN"/>
        </w:rPr>
        <w:t xml:space="preserve"> by losing entitlement to support such as </w:t>
      </w:r>
      <w:r w:rsidRPr="002810A4">
        <w:rPr>
          <w:rFonts w:ascii="Arial" w:eastAsia="SimSun" w:hAnsi="Arial" w:cs="Arial"/>
          <w:b/>
          <w:lang w:val="en-GB" w:eastAsia="zh-CN"/>
        </w:rPr>
        <w:t>disability allowance</w:t>
      </w:r>
      <w:r w:rsidRPr="002810A4">
        <w:rPr>
          <w:rFonts w:ascii="Arial" w:eastAsia="SimSun" w:hAnsi="Arial" w:cs="Arial"/>
          <w:bCs/>
          <w:lang w:val="en-GB" w:eastAsia="zh-CN"/>
        </w:rPr>
        <w:t>. Disability allowance is a way of compensating the extra cost of living that comes with having a disability, therefore, it is not a substitution, but it must be compatible with other forms of income.</w:t>
      </w:r>
    </w:p>
    <w:p w14:paraId="4A503A74" w14:textId="77777777" w:rsidR="005F751E" w:rsidRPr="00307EC4" w:rsidRDefault="0067124F" w:rsidP="00307EC4">
      <w:pPr>
        <w:numPr>
          <w:ilvl w:val="0"/>
          <w:numId w:val="6"/>
        </w:numPr>
        <w:jc w:val="both"/>
        <w:rPr>
          <w:rFonts w:ascii="Arial" w:eastAsia="SimSun" w:hAnsi="Arial" w:cs="Arial"/>
          <w:bCs/>
          <w:lang w:val="en-GB" w:eastAsia="zh-CN"/>
        </w:rPr>
      </w:pPr>
      <w:r>
        <w:rPr>
          <w:rFonts w:ascii="Arial" w:eastAsia="SimSun" w:hAnsi="Arial" w:cs="Arial"/>
          <w:bCs/>
          <w:lang w:val="en-GB" w:eastAsia="zh-CN"/>
        </w:rPr>
        <w:t xml:space="preserve">Promote gender equality and diversity when recruiting </w:t>
      </w:r>
      <w:r w:rsidR="00307EC4">
        <w:rPr>
          <w:rFonts w:ascii="Arial" w:eastAsia="SimSun" w:hAnsi="Arial" w:cs="Arial"/>
          <w:bCs/>
          <w:lang w:val="en-GB" w:eastAsia="zh-CN"/>
        </w:rPr>
        <w:t>skilled workers from outside the EU</w:t>
      </w:r>
      <w:r>
        <w:rPr>
          <w:rFonts w:ascii="Arial" w:eastAsia="SimSun" w:hAnsi="Arial" w:cs="Arial"/>
          <w:bCs/>
          <w:lang w:val="en-GB" w:eastAsia="zh-CN"/>
        </w:rPr>
        <w:t>. This means recruiting and employing</w:t>
      </w:r>
      <w:r w:rsidR="005F751E" w:rsidRPr="0067124F">
        <w:rPr>
          <w:rFonts w:ascii="Arial" w:eastAsia="SimSun" w:hAnsi="Arial" w:cs="Arial"/>
          <w:bCs/>
          <w:lang w:val="en-GB" w:eastAsia="zh-CN"/>
        </w:rPr>
        <w:t xml:space="preserve"> </w:t>
      </w:r>
      <w:r w:rsidR="009B42E2" w:rsidRPr="0067124F">
        <w:rPr>
          <w:rFonts w:ascii="Arial" w:eastAsia="SimSun" w:hAnsi="Arial" w:cs="Arial"/>
          <w:b/>
          <w:lang w:val="en-GB" w:eastAsia="zh-CN"/>
        </w:rPr>
        <w:t>skilled workers</w:t>
      </w:r>
      <w:r w:rsidR="005F751E" w:rsidRPr="0067124F">
        <w:rPr>
          <w:rFonts w:ascii="Arial" w:eastAsia="SimSun" w:hAnsi="Arial" w:cs="Arial"/>
          <w:b/>
          <w:lang w:val="en-GB" w:eastAsia="zh-CN"/>
        </w:rPr>
        <w:t xml:space="preserve"> with disabilities</w:t>
      </w:r>
      <w:r w:rsidR="005F751E" w:rsidRPr="0067124F">
        <w:rPr>
          <w:rFonts w:ascii="Arial" w:eastAsia="SimSun" w:hAnsi="Arial" w:cs="Arial"/>
          <w:bCs/>
          <w:lang w:val="en-GB" w:eastAsia="zh-CN"/>
        </w:rPr>
        <w:t xml:space="preserve"> that are particularly </w:t>
      </w:r>
      <w:r w:rsidR="005F751E" w:rsidRPr="0067124F">
        <w:rPr>
          <w:rFonts w:ascii="Arial" w:eastAsia="SimSun" w:hAnsi="Arial" w:cs="Arial"/>
          <w:b/>
          <w:lang w:val="en-GB" w:eastAsia="zh-CN"/>
        </w:rPr>
        <w:t>prone to exclusion from the labour market</w:t>
      </w:r>
      <w:r w:rsidR="005F751E" w:rsidRPr="0067124F">
        <w:rPr>
          <w:rFonts w:ascii="Arial" w:eastAsia="SimSun" w:hAnsi="Arial" w:cs="Arial"/>
          <w:bCs/>
          <w:lang w:val="en-GB" w:eastAsia="zh-CN"/>
        </w:rPr>
        <w:t>. This includes women with disabilities, people with disabilities of ethnic minorities, such as Roma, people with high support needs, persons with multiple disabilities, persons with intellectual disabilities and persons with psychosocial disabilities, amongst others.</w:t>
      </w:r>
    </w:p>
    <w:p w14:paraId="4AE44001" w14:textId="6330C25E" w:rsidR="00AF197E" w:rsidRPr="008E4B09" w:rsidRDefault="001E0741" w:rsidP="008E4B09">
      <w:pPr>
        <w:numPr>
          <w:ilvl w:val="0"/>
          <w:numId w:val="6"/>
        </w:numPr>
        <w:spacing w:line="276" w:lineRule="auto"/>
        <w:jc w:val="both"/>
        <w:rPr>
          <w:rFonts w:ascii="Arial" w:eastAsia="SimSun" w:hAnsi="Arial" w:cs="Arial"/>
          <w:bCs/>
          <w:lang w:val="en-GB" w:eastAsia="zh-CN"/>
        </w:rPr>
      </w:pPr>
      <w:r w:rsidRPr="002810A4">
        <w:rPr>
          <w:rFonts w:ascii="Arial" w:eastAsia="SimSun" w:hAnsi="Arial" w:cs="Arial"/>
          <w:bCs/>
          <w:lang w:val="en-GB" w:eastAsia="zh-CN"/>
        </w:rPr>
        <w:t xml:space="preserve">Ensure </w:t>
      </w:r>
      <w:r w:rsidRPr="002810A4">
        <w:rPr>
          <w:rFonts w:ascii="Arial" w:eastAsia="SimSun" w:hAnsi="Arial" w:cs="Arial"/>
          <w:b/>
          <w:lang w:val="en-GB" w:eastAsia="zh-CN"/>
        </w:rPr>
        <w:t>awareness</w:t>
      </w:r>
      <w:r w:rsidRPr="002810A4">
        <w:rPr>
          <w:rFonts w:ascii="Arial" w:eastAsia="SimSun" w:hAnsi="Arial" w:cs="Arial"/>
          <w:bCs/>
          <w:lang w:val="en-GB" w:eastAsia="zh-CN"/>
        </w:rPr>
        <w:t xml:space="preserve"> among </w:t>
      </w:r>
      <w:r w:rsidR="009B42E2">
        <w:rPr>
          <w:rFonts w:ascii="Arial" w:eastAsia="SimSun" w:hAnsi="Arial" w:cs="Arial"/>
          <w:bCs/>
          <w:lang w:val="en-GB" w:eastAsia="zh-CN"/>
        </w:rPr>
        <w:t>skilled workers</w:t>
      </w:r>
      <w:r w:rsidRPr="002810A4">
        <w:rPr>
          <w:rFonts w:ascii="Arial" w:eastAsia="SimSun" w:hAnsi="Arial" w:cs="Arial"/>
          <w:bCs/>
          <w:lang w:val="en-GB" w:eastAsia="zh-CN"/>
        </w:rPr>
        <w:t xml:space="preserve"> with disabilities and employers of the </w:t>
      </w:r>
      <w:r w:rsidRPr="00307EC4">
        <w:rPr>
          <w:rFonts w:ascii="Arial" w:eastAsia="SimSun" w:hAnsi="Arial" w:cs="Arial"/>
          <w:b/>
          <w:lang w:val="en-GB" w:eastAsia="zh-CN"/>
        </w:rPr>
        <w:t>legal rights</w:t>
      </w:r>
      <w:r w:rsidRPr="002810A4">
        <w:rPr>
          <w:rFonts w:ascii="Arial" w:eastAsia="SimSun" w:hAnsi="Arial" w:cs="Arial"/>
          <w:b/>
          <w:lang w:val="en-GB" w:eastAsia="zh-CN"/>
        </w:rPr>
        <w:t xml:space="preserve"> </w:t>
      </w:r>
      <w:r w:rsidRPr="00307EC4">
        <w:rPr>
          <w:rFonts w:ascii="Arial" w:eastAsia="SimSun" w:hAnsi="Arial" w:cs="Arial"/>
          <w:bCs/>
          <w:lang w:val="en-GB" w:eastAsia="zh-CN"/>
        </w:rPr>
        <w:t>of workers with disabilities</w:t>
      </w:r>
      <w:r w:rsidRPr="002810A4">
        <w:rPr>
          <w:rFonts w:ascii="Arial" w:eastAsia="SimSun" w:hAnsi="Arial" w:cs="Arial"/>
          <w:bCs/>
          <w:lang w:val="en-GB" w:eastAsia="zh-CN"/>
        </w:rPr>
        <w:t xml:space="preserve">. This should focus particularly on the right to work and employment under the CRPD’s Article 27 and General Comment </w:t>
      </w:r>
      <w:r w:rsidR="00532D93" w:rsidRPr="002810A4">
        <w:rPr>
          <w:rFonts w:ascii="Arial" w:eastAsia="SimSun" w:hAnsi="Arial" w:cs="Arial"/>
          <w:bCs/>
          <w:lang w:val="en-GB" w:eastAsia="zh-CN"/>
        </w:rPr>
        <w:t xml:space="preserve">no. </w:t>
      </w:r>
      <w:r w:rsidRPr="002810A4">
        <w:rPr>
          <w:rFonts w:ascii="Arial" w:eastAsia="SimSun" w:hAnsi="Arial" w:cs="Arial"/>
          <w:bCs/>
          <w:lang w:val="en-GB" w:eastAsia="zh-CN"/>
        </w:rPr>
        <w:t>8</w:t>
      </w:r>
      <w:r w:rsidR="00532D93" w:rsidRPr="002810A4">
        <w:rPr>
          <w:rFonts w:ascii="Arial" w:eastAsia="SimSun" w:hAnsi="Arial" w:cs="Arial"/>
          <w:bCs/>
          <w:lang w:val="en-GB" w:eastAsia="zh-CN"/>
        </w:rPr>
        <w:t xml:space="preserve"> of the UN CRPD Committee</w:t>
      </w:r>
      <w:r w:rsidRPr="002810A4">
        <w:rPr>
          <w:rFonts w:ascii="Arial" w:eastAsia="SimSun" w:hAnsi="Arial" w:cs="Arial"/>
          <w:bCs/>
          <w:lang w:val="en-GB" w:eastAsia="zh-CN"/>
        </w:rPr>
        <w:t xml:space="preserve">, with particular emphasis on accessibility and reasonable accommodation.  </w:t>
      </w:r>
    </w:p>
    <w:p w14:paraId="61EA205A" w14:textId="77777777" w:rsidR="008E4B09" w:rsidRPr="008E4B09" w:rsidRDefault="00E9400E" w:rsidP="008E4B09">
      <w:pPr>
        <w:numPr>
          <w:ilvl w:val="0"/>
          <w:numId w:val="6"/>
        </w:numPr>
        <w:spacing w:line="276" w:lineRule="auto"/>
        <w:jc w:val="both"/>
        <w:rPr>
          <w:rFonts w:ascii="Arial" w:hAnsi="Arial" w:cs="Arial"/>
          <w:color w:val="212529"/>
          <w:lang w:val="en-GB"/>
        </w:rPr>
      </w:pPr>
      <w:r w:rsidRPr="002810A4">
        <w:rPr>
          <w:rFonts w:ascii="Arial" w:hAnsi="Arial" w:cs="Arial"/>
          <w:color w:val="212529"/>
          <w:lang w:val="en-GB"/>
        </w:rPr>
        <w:t xml:space="preserve">The </w:t>
      </w:r>
      <w:r w:rsidRPr="002810A4">
        <w:rPr>
          <w:rFonts w:ascii="Arial" w:hAnsi="Arial" w:cs="Arial"/>
          <w:b/>
          <w:bCs/>
          <w:color w:val="212529"/>
          <w:lang w:val="en-GB"/>
        </w:rPr>
        <w:t xml:space="preserve">EU </w:t>
      </w:r>
      <w:r w:rsidR="00A0281A">
        <w:rPr>
          <w:rFonts w:ascii="Arial" w:hAnsi="Arial" w:cs="Arial"/>
          <w:b/>
          <w:bCs/>
          <w:color w:val="212529"/>
          <w:lang w:val="en-GB"/>
        </w:rPr>
        <w:t xml:space="preserve">online </w:t>
      </w:r>
      <w:r w:rsidRPr="002810A4">
        <w:rPr>
          <w:rFonts w:ascii="Arial" w:hAnsi="Arial" w:cs="Arial"/>
          <w:b/>
          <w:bCs/>
          <w:color w:val="212529"/>
          <w:lang w:val="en-GB"/>
        </w:rPr>
        <w:t>Talent Pool platform</w:t>
      </w:r>
      <w:r w:rsidRPr="002810A4">
        <w:rPr>
          <w:rFonts w:ascii="Arial" w:hAnsi="Arial" w:cs="Arial"/>
          <w:color w:val="212529"/>
          <w:lang w:val="en-GB"/>
        </w:rPr>
        <w:t xml:space="preserve"> should be </w:t>
      </w:r>
      <w:r w:rsidRPr="002810A4">
        <w:rPr>
          <w:rFonts w:ascii="Arial" w:hAnsi="Arial" w:cs="Arial"/>
          <w:b/>
          <w:bCs/>
          <w:color w:val="212529"/>
          <w:lang w:val="en-GB"/>
        </w:rPr>
        <w:t>accessible</w:t>
      </w:r>
      <w:r w:rsidRPr="002810A4">
        <w:rPr>
          <w:rFonts w:ascii="Arial" w:hAnsi="Arial" w:cs="Arial"/>
          <w:color w:val="212529"/>
          <w:lang w:val="en-GB"/>
        </w:rPr>
        <w:t xml:space="preserve"> to </w:t>
      </w:r>
      <w:r w:rsidR="00A0281A">
        <w:rPr>
          <w:rFonts w:ascii="Arial" w:hAnsi="Arial" w:cs="Arial"/>
          <w:color w:val="212529"/>
          <w:lang w:val="en-GB"/>
        </w:rPr>
        <w:t xml:space="preserve">persons </w:t>
      </w:r>
      <w:r w:rsidRPr="002810A4">
        <w:rPr>
          <w:rFonts w:ascii="Arial" w:hAnsi="Arial" w:cs="Arial"/>
          <w:color w:val="212529"/>
          <w:lang w:val="en-GB"/>
        </w:rPr>
        <w:t xml:space="preserve">with disabilities – by complying with EU harmonised accessibility requirements laid down in the </w:t>
      </w:r>
      <w:r w:rsidRPr="002810A4">
        <w:rPr>
          <w:rFonts w:ascii="Arial" w:hAnsi="Arial" w:cs="Arial"/>
          <w:b/>
          <w:bCs/>
          <w:color w:val="212529"/>
          <w:lang w:val="en-GB"/>
        </w:rPr>
        <w:t>European Accessibility Act</w:t>
      </w:r>
      <w:r w:rsidRPr="002810A4">
        <w:rPr>
          <w:rFonts w:ascii="Arial" w:hAnsi="Arial" w:cs="Arial"/>
          <w:color w:val="212529"/>
          <w:lang w:val="en-GB"/>
        </w:rPr>
        <w:t xml:space="preserve">. The Platform should inform workers with disabilities about the services to contact when moving to the EU </w:t>
      </w:r>
      <w:r w:rsidR="00B84528" w:rsidRPr="002810A4">
        <w:rPr>
          <w:rFonts w:ascii="Arial" w:hAnsi="Arial" w:cs="Arial"/>
          <w:color w:val="212529"/>
          <w:lang w:val="en-GB"/>
        </w:rPr>
        <w:t>to</w:t>
      </w:r>
      <w:r w:rsidRPr="002810A4">
        <w:rPr>
          <w:rFonts w:ascii="Arial" w:hAnsi="Arial" w:cs="Arial"/>
          <w:color w:val="212529"/>
          <w:lang w:val="en-GB"/>
        </w:rPr>
        <w:t xml:space="preserve"> receive the support they are entitled to.</w:t>
      </w:r>
    </w:p>
    <w:p w14:paraId="5C167C52" w14:textId="77777777" w:rsidR="00530D18" w:rsidRPr="00BD33EF" w:rsidRDefault="00B87BB1" w:rsidP="00BD33EF">
      <w:pPr>
        <w:numPr>
          <w:ilvl w:val="0"/>
          <w:numId w:val="6"/>
        </w:numPr>
        <w:spacing w:after="240"/>
        <w:jc w:val="both"/>
        <w:rPr>
          <w:rFonts w:ascii="Arial" w:eastAsia="SimSun" w:hAnsi="Arial" w:cs="Arial"/>
          <w:lang w:val="en-US" w:eastAsia="zh-CN"/>
        </w:rPr>
      </w:pPr>
      <w:r>
        <w:rPr>
          <w:rFonts w:ascii="Arial" w:eastAsia="SimSun" w:hAnsi="Arial" w:cs="Arial"/>
          <w:bCs/>
          <w:lang w:val="en-GB" w:eastAsia="zh-CN"/>
        </w:rPr>
        <w:t>Refer</w:t>
      </w:r>
      <w:r w:rsidR="00BD33EF">
        <w:rPr>
          <w:rFonts w:ascii="Arial" w:eastAsia="SimSun" w:hAnsi="Arial" w:cs="Arial"/>
          <w:bCs/>
          <w:lang w:val="en-GB" w:eastAsia="zh-CN"/>
        </w:rPr>
        <w:t xml:space="preserve"> </w:t>
      </w:r>
      <w:r>
        <w:rPr>
          <w:rFonts w:ascii="Arial" w:eastAsia="SimSun" w:hAnsi="Arial" w:cs="Arial"/>
          <w:bCs/>
          <w:lang w:val="en-GB" w:eastAsia="zh-CN"/>
        </w:rPr>
        <w:t>to the use</w:t>
      </w:r>
      <w:r w:rsidR="00530D18">
        <w:rPr>
          <w:rFonts w:ascii="Arial" w:eastAsia="SimSun" w:hAnsi="Arial" w:cs="Arial"/>
          <w:bCs/>
          <w:lang w:val="en-GB" w:eastAsia="zh-CN"/>
        </w:rPr>
        <w:t xml:space="preserve"> of </w:t>
      </w:r>
      <w:r>
        <w:rPr>
          <w:rFonts w:ascii="Arial" w:eastAsia="SimSun" w:hAnsi="Arial" w:cs="Arial"/>
          <w:bCs/>
          <w:lang w:val="en-GB" w:eastAsia="zh-CN"/>
        </w:rPr>
        <w:t xml:space="preserve">the </w:t>
      </w:r>
      <w:hyperlink r:id="rId18" w:history="1">
        <w:r w:rsidR="00530D18" w:rsidRPr="00BD33EF">
          <w:rPr>
            <w:rFonts w:ascii="Arial" w:eastAsia="SimSun" w:hAnsi="Arial" w:cs="Arial"/>
            <w:b/>
            <w:bCs/>
            <w:lang w:val="en-US" w:eastAsia="zh-CN"/>
          </w:rPr>
          <w:t>European Social Funds Plus</w:t>
        </w:r>
      </w:hyperlink>
      <w:r w:rsidR="009F76E2">
        <w:rPr>
          <w:rFonts w:ascii="Arial" w:eastAsia="SimSun" w:hAnsi="Arial" w:cs="Arial"/>
          <w:lang w:val="en-US" w:eastAsia="zh-CN"/>
        </w:rPr>
        <w:t xml:space="preserve">. </w:t>
      </w:r>
      <w:r w:rsidR="009F76E2" w:rsidRPr="006D4DA5">
        <w:rPr>
          <w:rFonts w:ascii="Arial" w:eastAsia="SimSun" w:hAnsi="Arial" w:cs="Arial"/>
          <w:lang w:val="en-US" w:eastAsia="zh-CN"/>
        </w:rPr>
        <w:t xml:space="preserve">Member States are encouraged to make use of </w:t>
      </w:r>
      <w:r>
        <w:rPr>
          <w:rFonts w:ascii="Arial" w:eastAsia="SimSun" w:hAnsi="Arial" w:cs="Arial"/>
          <w:lang w:val="en-US" w:eastAsia="zh-CN"/>
        </w:rPr>
        <w:t xml:space="preserve">the </w:t>
      </w:r>
      <w:hyperlink r:id="rId19" w:history="1">
        <w:r w:rsidRPr="006D4DA5">
          <w:rPr>
            <w:rFonts w:ascii="Arial" w:eastAsia="SimSun" w:hAnsi="Arial" w:cs="Arial"/>
            <w:lang w:val="en-US" w:eastAsia="zh-CN"/>
          </w:rPr>
          <w:t>European Social Funds Plus</w:t>
        </w:r>
      </w:hyperlink>
      <w:r>
        <w:rPr>
          <w:rFonts w:ascii="Arial" w:eastAsia="SimSun" w:hAnsi="Arial" w:cs="Arial"/>
          <w:lang w:val="en-US" w:eastAsia="zh-CN"/>
        </w:rPr>
        <w:t xml:space="preserve"> </w:t>
      </w:r>
      <w:r w:rsidR="009F76E2" w:rsidRPr="006D4DA5">
        <w:rPr>
          <w:rFonts w:ascii="Arial" w:eastAsia="SimSun" w:hAnsi="Arial" w:cs="Arial"/>
          <w:lang w:val="en-US" w:eastAsia="zh-CN"/>
        </w:rPr>
        <w:t xml:space="preserve">to promote employment of groups who are regularly excluded from the </w:t>
      </w:r>
      <w:proofErr w:type="spellStart"/>
      <w:r w:rsidR="009F76E2" w:rsidRPr="006D4DA5">
        <w:rPr>
          <w:rFonts w:ascii="Arial" w:eastAsia="SimSun" w:hAnsi="Arial" w:cs="Arial"/>
          <w:lang w:val="en-US" w:eastAsia="zh-CN"/>
        </w:rPr>
        <w:t>labour</w:t>
      </w:r>
      <w:proofErr w:type="spellEnd"/>
      <w:r w:rsidR="009F76E2" w:rsidRPr="006D4DA5">
        <w:rPr>
          <w:rFonts w:ascii="Arial" w:eastAsia="SimSun" w:hAnsi="Arial" w:cs="Arial"/>
          <w:lang w:val="en-US" w:eastAsia="zh-CN"/>
        </w:rPr>
        <w:t xml:space="preserve"> market. The Regulation on the use of these </w:t>
      </w:r>
      <w:proofErr w:type="gramStart"/>
      <w:r w:rsidR="009F76E2" w:rsidRPr="006D4DA5">
        <w:rPr>
          <w:rFonts w:ascii="Arial" w:eastAsia="SimSun" w:hAnsi="Arial" w:cs="Arial"/>
          <w:lang w:val="en-US" w:eastAsia="zh-CN"/>
        </w:rPr>
        <w:t>funds</w:t>
      </w:r>
      <w:proofErr w:type="gramEnd"/>
      <w:r w:rsidR="009F76E2" w:rsidRPr="006D4DA5">
        <w:rPr>
          <w:rFonts w:ascii="Arial" w:eastAsia="SimSun" w:hAnsi="Arial" w:cs="Arial"/>
          <w:lang w:val="en-US" w:eastAsia="zh-CN"/>
        </w:rPr>
        <w:t xml:space="preserve"> </w:t>
      </w:r>
      <w:r>
        <w:rPr>
          <w:rFonts w:ascii="Arial" w:eastAsia="SimSun" w:hAnsi="Arial" w:cs="Arial"/>
          <w:lang w:val="en-US" w:eastAsia="zh-CN"/>
        </w:rPr>
        <w:t>details</w:t>
      </w:r>
      <w:r w:rsidR="009F76E2" w:rsidRPr="006D4DA5">
        <w:rPr>
          <w:rFonts w:ascii="Arial" w:eastAsia="SimSun" w:hAnsi="Arial" w:cs="Arial"/>
          <w:lang w:val="en-US" w:eastAsia="zh-CN"/>
        </w:rPr>
        <w:t xml:space="preserve"> that 25% of the money should be used by Member States to foster social inclusion, which in part requires assisting groups such as persons with disabilities</w:t>
      </w:r>
      <w:r w:rsidR="00BD33EF">
        <w:rPr>
          <w:rFonts w:ascii="Arial" w:eastAsia="SimSun" w:hAnsi="Arial" w:cs="Arial"/>
          <w:lang w:val="en-US" w:eastAsia="zh-CN"/>
        </w:rPr>
        <w:t>.</w:t>
      </w:r>
    </w:p>
    <w:p w14:paraId="2AE4EB14" w14:textId="77777777" w:rsidR="00B87BB1" w:rsidRDefault="00B33B94" w:rsidP="00B87BB1">
      <w:pPr>
        <w:numPr>
          <w:ilvl w:val="0"/>
          <w:numId w:val="6"/>
        </w:numPr>
        <w:tabs>
          <w:tab w:val="left" w:pos="420"/>
        </w:tabs>
        <w:spacing w:after="240" w:line="276" w:lineRule="auto"/>
        <w:jc w:val="both"/>
        <w:rPr>
          <w:rFonts w:ascii="Arial" w:eastAsia="SimSun" w:hAnsi="Arial" w:cs="Arial"/>
          <w:bCs/>
          <w:lang w:val="en-GB" w:eastAsia="zh-CN"/>
        </w:rPr>
      </w:pPr>
      <w:r w:rsidRPr="002810A4">
        <w:rPr>
          <w:rFonts w:ascii="Arial" w:hAnsi="Arial" w:cs="Arial"/>
          <w:lang w:val="en-GB"/>
        </w:rPr>
        <w:t xml:space="preserve">Collect </w:t>
      </w:r>
      <w:r w:rsidRPr="002810A4">
        <w:rPr>
          <w:rFonts w:ascii="Arial" w:eastAsia="SimSun" w:hAnsi="Arial" w:cs="Arial"/>
          <w:lang w:val="en-GB" w:eastAsia="zh-CN"/>
        </w:rPr>
        <w:t xml:space="preserve">disaggregated </w:t>
      </w:r>
      <w:r w:rsidRPr="002810A4">
        <w:rPr>
          <w:rFonts w:ascii="Arial" w:eastAsia="SimSun" w:hAnsi="Arial" w:cs="Arial"/>
          <w:b/>
          <w:bCs/>
          <w:lang w:val="en-GB" w:eastAsia="zh-CN"/>
        </w:rPr>
        <w:t>data</w:t>
      </w:r>
      <w:r w:rsidRPr="002810A4">
        <w:rPr>
          <w:rFonts w:ascii="Arial" w:eastAsia="SimSun" w:hAnsi="Arial" w:cs="Arial"/>
          <w:lang w:val="en-GB" w:eastAsia="zh-CN"/>
        </w:rPr>
        <w:t xml:space="preserve"> by disability, gender and age of</w:t>
      </w:r>
      <w:r w:rsidR="00BD33EF">
        <w:rPr>
          <w:rFonts w:ascii="Arial" w:eastAsia="SimSun" w:hAnsi="Arial" w:cs="Arial"/>
          <w:lang w:val="en-GB" w:eastAsia="zh-CN"/>
        </w:rPr>
        <w:t xml:space="preserve"> workers</w:t>
      </w:r>
      <w:r w:rsidRPr="002810A4">
        <w:rPr>
          <w:rFonts w:ascii="Arial" w:eastAsia="SimSun" w:hAnsi="Arial" w:cs="Arial"/>
          <w:lang w:val="en-GB" w:eastAsia="zh-CN"/>
        </w:rPr>
        <w:t xml:space="preserve"> with disabilities. Data are necessary to adopt targeted actions to ensure full inclusion of </w:t>
      </w:r>
      <w:r w:rsidR="00BD33EF">
        <w:rPr>
          <w:rFonts w:ascii="Arial" w:eastAsia="SimSun" w:hAnsi="Arial" w:cs="Arial"/>
          <w:lang w:val="en-GB" w:eastAsia="zh-CN"/>
        </w:rPr>
        <w:t>skilled workers</w:t>
      </w:r>
      <w:r w:rsidRPr="002810A4">
        <w:rPr>
          <w:rFonts w:ascii="Arial" w:eastAsia="SimSun" w:hAnsi="Arial" w:cs="Arial"/>
          <w:lang w:val="en-GB" w:eastAsia="zh-CN"/>
        </w:rPr>
        <w:t xml:space="preserve"> with disabilities</w:t>
      </w:r>
      <w:r w:rsidR="005F751E" w:rsidRPr="002810A4">
        <w:rPr>
          <w:rFonts w:ascii="Arial" w:eastAsia="SimSun" w:hAnsi="Arial" w:cs="Arial"/>
          <w:lang w:val="en-GB" w:eastAsia="zh-CN"/>
        </w:rPr>
        <w:t xml:space="preserve"> in </w:t>
      </w:r>
      <w:r w:rsidR="00BD33EF">
        <w:rPr>
          <w:rFonts w:ascii="Arial" w:eastAsia="SimSun" w:hAnsi="Arial" w:cs="Arial"/>
          <w:lang w:val="en-GB" w:eastAsia="zh-CN"/>
        </w:rPr>
        <w:t>EUs</w:t>
      </w:r>
      <w:r w:rsidR="005F751E" w:rsidRPr="002810A4">
        <w:rPr>
          <w:rFonts w:ascii="Arial" w:eastAsia="SimSun" w:hAnsi="Arial" w:cs="Arial"/>
          <w:lang w:val="en-GB" w:eastAsia="zh-CN"/>
        </w:rPr>
        <w:t xml:space="preserve"> labour market and </w:t>
      </w:r>
      <w:r w:rsidR="00BD33EF">
        <w:rPr>
          <w:rFonts w:ascii="Arial" w:eastAsia="SimSun" w:hAnsi="Arial" w:cs="Arial"/>
          <w:lang w:val="en-GB" w:eastAsia="zh-CN"/>
        </w:rPr>
        <w:t>societies.</w:t>
      </w:r>
      <w:r w:rsidRPr="002810A4">
        <w:rPr>
          <w:rFonts w:ascii="Arial" w:eastAsia="SimSun" w:hAnsi="Arial" w:cs="Arial"/>
          <w:lang w:val="en-GB" w:eastAsia="zh-CN"/>
        </w:rPr>
        <w:t xml:space="preserve"> </w:t>
      </w:r>
    </w:p>
    <w:p w14:paraId="7907BD5C" w14:textId="56ABA81D" w:rsidR="006A7EF8" w:rsidRPr="00B87BB1" w:rsidRDefault="00B33B94" w:rsidP="58A44EA8">
      <w:pPr>
        <w:numPr>
          <w:ilvl w:val="0"/>
          <w:numId w:val="6"/>
        </w:numPr>
        <w:tabs>
          <w:tab w:val="left" w:pos="420"/>
        </w:tabs>
        <w:spacing w:after="240" w:line="276" w:lineRule="auto"/>
        <w:jc w:val="both"/>
        <w:rPr>
          <w:rStyle w:val="Heading2Char"/>
          <w:rFonts w:ascii="Arial" w:hAnsi="Arial" w:cs="Arial"/>
          <w:color w:val="auto"/>
          <w:sz w:val="20"/>
          <w:szCs w:val="20"/>
          <w:lang w:eastAsia="zh-CN"/>
        </w:rPr>
      </w:pPr>
      <w:r w:rsidRPr="58A44EA8">
        <w:rPr>
          <w:rFonts w:ascii="Arial" w:eastAsia="SimSun" w:hAnsi="Arial" w:cs="Arial"/>
          <w:lang w:val="en-GB" w:eastAsia="zh-CN"/>
        </w:rPr>
        <w:t xml:space="preserve">Meaningfully </w:t>
      </w:r>
      <w:r w:rsidRPr="58A44EA8">
        <w:rPr>
          <w:rFonts w:ascii="Arial" w:eastAsia="SimSun" w:hAnsi="Arial" w:cs="Arial"/>
          <w:b/>
          <w:bCs/>
          <w:lang w:val="en-GB" w:eastAsia="zh-CN"/>
        </w:rPr>
        <w:t>involve and consult with persons with disabilities</w:t>
      </w:r>
      <w:r w:rsidRPr="58A44EA8">
        <w:rPr>
          <w:rFonts w:ascii="Arial" w:eastAsia="SimSun" w:hAnsi="Arial" w:cs="Arial"/>
          <w:lang w:val="en-GB" w:eastAsia="zh-CN"/>
        </w:rPr>
        <w:t xml:space="preserve"> and their representative organisations in designing, implementing and evaluating the </w:t>
      </w:r>
      <w:r w:rsidR="005F751E" w:rsidRPr="58A44EA8">
        <w:rPr>
          <w:rFonts w:ascii="Arial" w:eastAsia="SimSun" w:hAnsi="Arial" w:cs="Arial"/>
          <w:lang w:val="en-GB" w:eastAsia="zh-CN"/>
        </w:rPr>
        <w:t xml:space="preserve">EU Talent </w:t>
      </w:r>
      <w:bookmarkStart w:id="7" w:name="_Toc53416390"/>
      <w:r w:rsidR="0065007B" w:rsidRPr="58A44EA8">
        <w:rPr>
          <w:rFonts w:ascii="Arial" w:eastAsia="SimSun" w:hAnsi="Arial" w:cs="Arial"/>
          <w:lang w:val="en-GB" w:eastAsia="zh-CN"/>
        </w:rPr>
        <w:t>Pool</w:t>
      </w:r>
      <w:r w:rsidR="000B3B86" w:rsidRPr="58A44EA8">
        <w:rPr>
          <w:rFonts w:ascii="Arial" w:eastAsia="SimSun" w:hAnsi="Arial" w:cs="Arial"/>
          <w:lang w:val="en-GB" w:eastAsia="zh-CN"/>
        </w:rPr>
        <w:t xml:space="preserve">, including the </w:t>
      </w:r>
      <w:r w:rsidR="000B3B86" w:rsidRPr="00B87BB1">
        <w:rPr>
          <w:rFonts w:ascii="Arial" w:hAnsi="Arial" w:cs="Arial"/>
          <w:color w:val="404040"/>
          <w:lang w:val="en-US"/>
        </w:rPr>
        <w:t>European employment services (</w:t>
      </w:r>
      <w:hyperlink r:id="rId20" w:history="1">
        <w:r w:rsidR="000B3B86" w:rsidRPr="00B87BB1">
          <w:rPr>
            <w:rStyle w:val="Hyperlink"/>
            <w:rFonts w:ascii="Arial" w:hAnsi="Arial" w:cs="Arial"/>
            <w:color w:val="004494"/>
            <w:lang w:val="en-US"/>
          </w:rPr>
          <w:t>EURES</w:t>
        </w:r>
      </w:hyperlink>
      <w:r w:rsidR="000B3B86" w:rsidRPr="00B87BB1">
        <w:rPr>
          <w:rFonts w:ascii="Arial" w:hAnsi="Arial" w:cs="Arial"/>
          <w:color w:val="404040"/>
          <w:lang w:val="en-US"/>
        </w:rPr>
        <w:t>)</w:t>
      </w:r>
      <w:r w:rsidR="0065007B" w:rsidRPr="58A44EA8">
        <w:rPr>
          <w:rFonts w:ascii="Arial" w:eastAsia="SimSun" w:hAnsi="Arial" w:cs="Arial"/>
          <w:lang w:val="en-GB" w:eastAsia="zh-CN"/>
        </w:rPr>
        <w:t>.</w:t>
      </w:r>
    </w:p>
    <w:p w14:paraId="2374E26A" w14:textId="276701F2" w:rsidR="006A7EF8" w:rsidRPr="00B87BB1" w:rsidRDefault="006A7EF8" w:rsidP="085FC1C4">
      <w:pPr>
        <w:tabs>
          <w:tab w:val="left" w:pos="420"/>
        </w:tabs>
        <w:spacing w:after="240" w:line="276" w:lineRule="auto"/>
        <w:jc w:val="both"/>
        <w:rPr>
          <w:rStyle w:val="Heading2Char"/>
          <w:rFonts w:ascii="Arial" w:hAnsi="Arial" w:cs="Arial"/>
          <w:color w:val="auto"/>
          <w:sz w:val="20"/>
          <w:szCs w:val="20"/>
          <w:lang w:eastAsia="zh-CN"/>
        </w:rPr>
      </w:pPr>
    </w:p>
    <w:p w14:paraId="2068A06C" w14:textId="22A82631" w:rsidR="006A7EF8" w:rsidRPr="00B87BB1" w:rsidRDefault="006A7EF8" w:rsidP="085FC1C4">
      <w:pPr>
        <w:tabs>
          <w:tab w:val="left" w:pos="420"/>
        </w:tabs>
        <w:spacing w:after="240" w:line="276" w:lineRule="auto"/>
        <w:jc w:val="both"/>
        <w:rPr>
          <w:rFonts w:ascii="Arial" w:eastAsia="SimSun" w:hAnsi="Arial" w:cs="Arial"/>
          <w:lang w:val="en-GB" w:eastAsia="zh-CN"/>
        </w:rPr>
      </w:pPr>
    </w:p>
    <w:p w14:paraId="409F65C7" w14:textId="56ABA81D" w:rsidR="006A7EF8" w:rsidRPr="00B87BB1" w:rsidRDefault="00711FB0" w:rsidP="085FC1C4">
      <w:pPr>
        <w:tabs>
          <w:tab w:val="left" w:pos="420"/>
        </w:tabs>
        <w:spacing w:after="240" w:line="276" w:lineRule="auto"/>
        <w:jc w:val="both"/>
        <w:rPr>
          <w:rStyle w:val="Heading2Char"/>
          <w:rFonts w:ascii="Arial" w:hAnsi="Arial" w:cs="Arial"/>
          <w:color w:val="auto"/>
          <w:sz w:val="20"/>
          <w:szCs w:val="20"/>
          <w:lang w:eastAsia="zh-CN"/>
        </w:rPr>
      </w:pPr>
      <w:r w:rsidRPr="00B87BB1">
        <w:rPr>
          <w:rFonts w:ascii="Arial" w:eastAsia="SimSun" w:hAnsi="Arial" w:cs="Arial"/>
          <w:bCs/>
          <w:lang w:val="en-GB" w:eastAsia="zh-CN"/>
        </w:rPr>
        <w:br w:type="column"/>
      </w:r>
    </w:p>
    <w:p w14:paraId="3E29BFB9" w14:textId="271C0B4A" w:rsidR="006A7EF8" w:rsidRPr="00B87BB1" w:rsidRDefault="095F4376" w:rsidP="58A44EA8">
      <w:pPr>
        <w:tabs>
          <w:tab w:val="left" w:pos="420"/>
        </w:tabs>
        <w:spacing w:after="240" w:line="276" w:lineRule="auto"/>
        <w:ind w:firstLine="360"/>
        <w:jc w:val="both"/>
        <w:rPr>
          <w:rStyle w:val="Heading2Char"/>
          <w:rFonts w:ascii="Arial" w:hAnsi="Arial" w:cs="Arial"/>
          <w:color w:val="auto"/>
          <w:sz w:val="20"/>
          <w:szCs w:val="20"/>
          <w:lang w:eastAsia="zh-CN"/>
        </w:rPr>
      </w:pPr>
      <w:bookmarkStart w:id="8" w:name="_Toc129866379"/>
      <w:r w:rsidRPr="00C7087B">
        <w:rPr>
          <w:rStyle w:val="Heading2Char"/>
          <w:lang w:bidi="ar"/>
        </w:rPr>
        <w:t>C</w:t>
      </w:r>
      <w:r w:rsidR="006A7EF8" w:rsidRPr="00C7087B">
        <w:rPr>
          <w:rStyle w:val="Heading2Char"/>
          <w:lang w:bidi="ar"/>
        </w:rPr>
        <w:t xml:space="preserve">ontact </w:t>
      </w:r>
      <w:proofErr w:type="gramStart"/>
      <w:r w:rsidR="006A7EF8" w:rsidRPr="00C7087B">
        <w:rPr>
          <w:rStyle w:val="Heading2Char"/>
          <w:lang w:bidi="ar"/>
        </w:rPr>
        <w:t>persons</w:t>
      </w:r>
      <w:bookmarkEnd w:id="7"/>
      <w:bookmarkEnd w:id="8"/>
      <w:proofErr w:type="gramEnd"/>
    </w:p>
    <w:p w14:paraId="58450724" w14:textId="24B445F3" w:rsidR="00B44C6D" w:rsidRPr="000A6F13" w:rsidRDefault="000A6F13" w:rsidP="00C7087B">
      <w:pPr>
        <w:spacing w:line="276" w:lineRule="auto"/>
        <w:ind w:left="-360" w:firstLine="720"/>
        <w:rPr>
          <w:rFonts w:ascii="Arial" w:eastAsia="Calibri" w:hAnsi="Arial" w:cs="Arial"/>
          <w:lang w:val="en-US" w:bidi="ar"/>
        </w:rPr>
      </w:pPr>
      <w:r w:rsidRPr="000A6F13">
        <w:rPr>
          <w:rFonts w:ascii="Arial" w:eastAsia="Calibri" w:hAnsi="Arial" w:cs="Arial"/>
          <w:lang w:val="en-US" w:bidi="ar"/>
        </w:rPr>
        <w:t>Giulia Traversi, EDF Humanitarian Advocacy Offic</w:t>
      </w:r>
      <w:r>
        <w:rPr>
          <w:rFonts w:ascii="Arial" w:eastAsia="Calibri" w:hAnsi="Arial" w:cs="Arial"/>
          <w:lang w:val="en-US" w:bidi="ar"/>
        </w:rPr>
        <w:t xml:space="preserve">er: </w:t>
      </w:r>
      <w:hyperlink r:id="rId21" w:history="1">
        <w:r w:rsidRPr="00D26C32">
          <w:rPr>
            <w:rStyle w:val="Hyperlink"/>
            <w:rFonts w:ascii="Arial" w:eastAsia="Calibri" w:hAnsi="Arial" w:cs="Arial"/>
            <w:lang w:val="en-US" w:bidi="ar"/>
          </w:rPr>
          <w:t>giulia.traversi@edf-feph.org</w:t>
        </w:r>
      </w:hyperlink>
      <w:r>
        <w:rPr>
          <w:rFonts w:ascii="Arial" w:eastAsia="Calibri" w:hAnsi="Arial" w:cs="Arial"/>
          <w:lang w:val="en-US" w:bidi="ar"/>
        </w:rPr>
        <w:t xml:space="preserve"> </w:t>
      </w:r>
    </w:p>
    <w:p w14:paraId="27E02C92" w14:textId="77777777" w:rsidR="00993710" w:rsidRPr="002810A4" w:rsidRDefault="00C137EF" w:rsidP="00C7087B">
      <w:pPr>
        <w:spacing w:line="276" w:lineRule="auto"/>
        <w:ind w:left="360"/>
        <w:rPr>
          <w:rFonts w:ascii="Arial" w:eastAsia="Calibri" w:hAnsi="Arial" w:cs="Arial"/>
          <w:lang w:val="en-GB" w:bidi="ar"/>
        </w:rPr>
      </w:pPr>
      <w:r w:rsidRPr="002810A4">
        <w:rPr>
          <w:rFonts w:ascii="Arial" w:eastAsia="Calibri" w:hAnsi="Arial" w:cs="Arial"/>
          <w:lang w:val="en-GB" w:bidi="ar"/>
        </w:rPr>
        <w:t xml:space="preserve">An-Sofie Leenknecht, EDF Human Rights Coordinator: </w:t>
      </w:r>
      <w:hyperlink r:id="rId22" w:history="1">
        <w:r w:rsidRPr="002810A4">
          <w:rPr>
            <w:rStyle w:val="Hyperlink"/>
            <w:rFonts w:ascii="Arial" w:eastAsia="Calibri" w:hAnsi="Arial" w:cs="Arial"/>
            <w:lang w:val="en-GB" w:bidi="ar"/>
          </w:rPr>
          <w:t>ansofie.leenknecht@edf-feph.org</w:t>
        </w:r>
      </w:hyperlink>
      <w:r w:rsidRPr="002810A4">
        <w:rPr>
          <w:rFonts w:ascii="Arial" w:eastAsia="Calibri" w:hAnsi="Arial" w:cs="Arial"/>
          <w:lang w:val="en-GB" w:bidi="ar"/>
        </w:rPr>
        <w:t xml:space="preserve"> </w:t>
      </w:r>
    </w:p>
    <w:sectPr w:rsidR="00993710" w:rsidRPr="002810A4" w:rsidSect="00F87805">
      <w:pgSz w:w="11900" w:h="16840"/>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E3028" w14:textId="77777777" w:rsidR="0015285A" w:rsidRDefault="0015285A">
      <w:r>
        <w:separator/>
      </w:r>
    </w:p>
  </w:endnote>
  <w:endnote w:type="continuationSeparator" w:id="0">
    <w:p w14:paraId="7C31AE41" w14:textId="77777777" w:rsidR="0015285A" w:rsidRDefault="0015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387800"/>
      <w:docPartObj>
        <w:docPartGallery w:val="Page Numbers (Bottom of Page)"/>
        <w:docPartUnique/>
      </w:docPartObj>
    </w:sdtPr>
    <w:sdtEndPr>
      <w:rPr>
        <w:noProof/>
      </w:rPr>
    </w:sdtEndPr>
    <w:sdtContent>
      <w:p w14:paraId="33590DE2" w14:textId="0489E0AC" w:rsidR="00E47B89" w:rsidRPr="00E47B89" w:rsidRDefault="00E47B89">
        <w:pPr>
          <w:pStyle w:val="Footer"/>
          <w:jc w:val="right"/>
          <w:rPr>
            <w:lang w:val="en-US"/>
          </w:rPr>
        </w:pPr>
        <w:r>
          <w:fldChar w:fldCharType="begin"/>
        </w:r>
        <w:r w:rsidRPr="00E47B89">
          <w:rPr>
            <w:lang w:val="en-US"/>
          </w:rPr>
          <w:instrText xml:space="preserve"> PAGE   \* MERGEFORMAT </w:instrText>
        </w:r>
        <w:r>
          <w:fldChar w:fldCharType="separate"/>
        </w:r>
        <w:r w:rsidRPr="00E47B89">
          <w:rPr>
            <w:noProof/>
            <w:lang w:val="en-US"/>
          </w:rPr>
          <w:t>2</w:t>
        </w:r>
        <w:r>
          <w:rPr>
            <w:noProof/>
          </w:rPr>
          <w:fldChar w:fldCharType="end"/>
        </w:r>
      </w:p>
    </w:sdtContent>
  </w:sdt>
  <w:p w14:paraId="6A05A809" w14:textId="7FB6BCD0" w:rsidR="002F1615" w:rsidRPr="009670D8" w:rsidRDefault="00E47B89" w:rsidP="00E47B89">
    <w:pPr>
      <w:pStyle w:val="Footer"/>
      <w:tabs>
        <w:tab w:val="clear" w:pos="4320"/>
        <w:tab w:val="clear" w:pos="8640"/>
        <w:tab w:val="left" w:pos="2640"/>
      </w:tabs>
      <w:jc w:val="center"/>
      <w:rPr>
        <w:rFonts w:ascii="Arial" w:hAnsi="Arial" w:cs="Arial"/>
        <w:sz w:val="18"/>
        <w:szCs w:val="18"/>
        <w:lang w:val="en-US"/>
      </w:rPr>
    </w:pPr>
    <w:r w:rsidRPr="009670D8">
      <w:rPr>
        <w:rFonts w:ascii="Arial" w:hAnsi="Arial" w:cs="Arial"/>
        <w:sz w:val="18"/>
        <w:szCs w:val="18"/>
        <w:lang w:val="en-US"/>
      </w:rPr>
      <w:t>European Disability Forum input to the call of evidence on the EU Talent Pool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F5BD" w14:textId="77777777" w:rsidR="0015285A" w:rsidRDefault="0015285A">
      <w:r>
        <w:separator/>
      </w:r>
    </w:p>
  </w:footnote>
  <w:footnote w:type="continuationSeparator" w:id="0">
    <w:p w14:paraId="26C7E418" w14:textId="77777777" w:rsidR="0015285A" w:rsidRDefault="0015285A">
      <w:r>
        <w:continuationSeparator/>
      </w:r>
    </w:p>
  </w:footnote>
  <w:footnote w:id="1">
    <w:p w14:paraId="6BAEF191" w14:textId="77777777" w:rsidR="000959B3" w:rsidRPr="000A6F13" w:rsidRDefault="000959B3" w:rsidP="000959B3">
      <w:pPr>
        <w:pStyle w:val="FootnoteText"/>
        <w:spacing w:after="0" w:line="240" w:lineRule="auto"/>
        <w:jc w:val="both"/>
        <w:rPr>
          <w:rFonts w:ascii="Arial" w:hAnsi="Arial" w:cs="Arial"/>
          <w:sz w:val="18"/>
          <w:szCs w:val="18"/>
        </w:rPr>
      </w:pPr>
      <w:r w:rsidRPr="00915288">
        <w:rPr>
          <w:rStyle w:val="FootnoteReference"/>
          <w:rFonts w:ascii="Arial" w:hAnsi="Arial" w:cs="Arial"/>
          <w:sz w:val="18"/>
          <w:szCs w:val="18"/>
        </w:rPr>
        <w:footnoteRef/>
      </w:r>
      <w:r w:rsidRPr="00915288">
        <w:rPr>
          <w:rFonts w:ascii="Arial" w:hAnsi="Arial" w:cs="Arial"/>
          <w:sz w:val="18"/>
          <w:szCs w:val="18"/>
        </w:rPr>
        <w:t xml:space="preserve"> </w:t>
      </w:r>
      <w:hyperlink r:id="rId1" w:history="1">
        <w:r w:rsidRPr="000A6F13">
          <w:rPr>
            <w:rStyle w:val="Hyperlink"/>
            <w:rFonts w:ascii="Arial" w:hAnsi="Arial" w:cs="Arial"/>
            <w:sz w:val="18"/>
            <w:szCs w:val="18"/>
          </w:rPr>
          <w:t>Joint Employment Report 2021</w:t>
        </w:r>
      </w:hyperlink>
    </w:p>
  </w:footnote>
  <w:footnote w:id="2">
    <w:p w14:paraId="0A4A007B" w14:textId="77777777" w:rsidR="000959B3" w:rsidRPr="000A6F13" w:rsidRDefault="000959B3" w:rsidP="000959B3">
      <w:pPr>
        <w:pStyle w:val="FootnoteText"/>
        <w:spacing w:after="0" w:line="240" w:lineRule="auto"/>
        <w:jc w:val="both"/>
        <w:rPr>
          <w:rFonts w:ascii="Arial" w:hAnsi="Arial" w:cs="Arial"/>
          <w:sz w:val="18"/>
          <w:szCs w:val="18"/>
        </w:rPr>
      </w:pPr>
      <w:r w:rsidRPr="00915288">
        <w:rPr>
          <w:rStyle w:val="FootnoteReference"/>
          <w:rFonts w:ascii="Arial" w:hAnsi="Arial" w:cs="Arial"/>
          <w:sz w:val="18"/>
          <w:szCs w:val="18"/>
        </w:rPr>
        <w:footnoteRef/>
      </w:r>
      <w:r w:rsidRPr="000A6F13">
        <w:rPr>
          <w:rFonts w:ascii="Arial" w:hAnsi="Arial" w:cs="Arial"/>
          <w:sz w:val="18"/>
          <w:szCs w:val="18"/>
        </w:rPr>
        <w:t xml:space="preserve"> EU SILC 2017</w:t>
      </w:r>
    </w:p>
  </w:footnote>
  <w:footnote w:id="3">
    <w:p w14:paraId="15DC9A36" w14:textId="77777777" w:rsidR="000959B3" w:rsidRPr="00915288" w:rsidRDefault="000959B3" w:rsidP="000959B3">
      <w:pPr>
        <w:pStyle w:val="FootnoteText"/>
        <w:spacing w:after="0" w:line="240" w:lineRule="auto"/>
        <w:jc w:val="both"/>
        <w:rPr>
          <w:rFonts w:ascii="Arial" w:hAnsi="Arial" w:cs="Arial"/>
          <w:sz w:val="18"/>
          <w:szCs w:val="18"/>
          <w:lang w:val="en-US"/>
        </w:rPr>
      </w:pPr>
      <w:r w:rsidRPr="00915288">
        <w:rPr>
          <w:rStyle w:val="FootnoteReference"/>
          <w:rFonts w:ascii="Arial" w:hAnsi="Arial" w:cs="Arial"/>
          <w:sz w:val="18"/>
          <w:szCs w:val="18"/>
        </w:rPr>
        <w:footnoteRef/>
      </w:r>
      <w:r w:rsidRPr="00915288">
        <w:rPr>
          <w:rFonts w:ascii="Arial" w:hAnsi="Arial" w:cs="Arial"/>
          <w:sz w:val="18"/>
          <w:szCs w:val="18"/>
          <w:lang w:val="en-US"/>
        </w:rPr>
        <w:t xml:space="preserve"> </w:t>
      </w:r>
      <w:hyperlink r:id="rId2" w:history="1">
        <w:r w:rsidRPr="00915288">
          <w:rPr>
            <w:rStyle w:val="Hyperlink"/>
            <w:rFonts w:ascii="Arial" w:hAnsi="Arial" w:cs="Arial"/>
            <w:sz w:val="18"/>
            <w:szCs w:val="18"/>
            <w:lang w:val="en-US"/>
          </w:rPr>
          <w:t>Gender Equality Index 2020</w:t>
        </w:r>
      </w:hyperlink>
      <w:r w:rsidRPr="00915288">
        <w:rPr>
          <w:rFonts w:ascii="Arial" w:hAnsi="Arial" w:cs="Arial"/>
          <w:sz w:val="18"/>
          <w:szCs w:val="18"/>
          <w:lang w:val="en-US"/>
        </w:rPr>
        <w:t xml:space="preserve">, Work </w:t>
      </w:r>
    </w:p>
  </w:footnote>
  <w:footnote w:id="4">
    <w:p w14:paraId="1662C897" w14:textId="77777777" w:rsidR="0081321E" w:rsidRPr="00DC3D54" w:rsidRDefault="0081321E" w:rsidP="00DC3D54">
      <w:pPr>
        <w:pStyle w:val="FootnoteText"/>
        <w:spacing w:after="0" w:line="240" w:lineRule="auto"/>
        <w:jc w:val="both"/>
        <w:rPr>
          <w:rFonts w:ascii="Arial" w:hAnsi="Arial" w:cs="Arial"/>
          <w:sz w:val="18"/>
          <w:szCs w:val="18"/>
          <w:lang w:val="en-US"/>
        </w:rPr>
      </w:pPr>
      <w:r w:rsidRPr="00915288">
        <w:rPr>
          <w:rStyle w:val="FootnoteReference"/>
          <w:rFonts w:ascii="Arial" w:hAnsi="Arial" w:cs="Arial"/>
          <w:sz w:val="18"/>
          <w:szCs w:val="18"/>
        </w:rPr>
        <w:footnoteRef/>
      </w:r>
      <w:r w:rsidRPr="00915288">
        <w:rPr>
          <w:rFonts w:ascii="Arial" w:hAnsi="Arial" w:cs="Arial"/>
          <w:sz w:val="18"/>
          <w:szCs w:val="18"/>
          <w:lang w:val="en-US"/>
        </w:rPr>
        <w:t xml:space="preserve"> For example, the EU has invested directly in projects to assist in the integration of persons with disabilities into the </w:t>
      </w:r>
      <w:proofErr w:type="spellStart"/>
      <w:r w:rsidRPr="00915288">
        <w:rPr>
          <w:rFonts w:ascii="Arial" w:hAnsi="Arial" w:cs="Arial"/>
          <w:sz w:val="18"/>
          <w:szCs w:val="18"/>
          <w:lang w:val="en-US"/>
        </w:rPr>
        <w:t>labour</w:t>
      </w:r>
      <w:proofErr w:type="spellEnd"/>
      <w:r w:rsidRPr="00915288">
        <w:rPr>
          <w:rFonts w:ascii="Arial" w:hAnsi="Arial" w:cs="Arial"/>
          <w:sz w:val="18"/>
          <w:szCs w:val="18"/>
          <w:lang w:val="en-US"/>
        </w:rPr>
        <w:t xml:space="preserve"> market, notably using the EU Social Fund. The EU also facilitates, by means of an EU Regulation, the use of State Aid in the Member States to support inclusive employment, </w:t>
      </w:r>
      <w:proofErr w:type="spellStart"/>
      <w:r w:rsidRPr="00915288">
        <w:rPr>
          <w:rFonts w:ascii="Arial" w:hAnsi="Arial" w:cs="Arial"/>
          <w:sz w:val="18"/>
          <w:szCs w:val="18"/>
          <w:lang w:val="en-US"/>
        </w:rPr>
        <w:t>subsidise</w:t>
      </w:r>
      <w:proofErr w:type="spellEnd"/>
      <w:r w:rsidRPr="00915288">
        <w:rPr>
          <w:rFonts w:ascii="Arial" w:hAnsi="Arial" w:cs="Arial"/>
          <w:sz w:val="18"/>
          <w:szCs w:val="18"/>
          <w:lang w:val="en-US"/>
        </w:rPr>
        <w:t xml:space="preserve"> wages and provide reasonable accommodation. The General Block Exemption Regulation (EU) No 651/2014 declares certain this category of aid compatible with the internal market in application of Articles 107 and 108 of the Treaty on the Functioning of the EU. Finally, the EU Directive (Council Directive 2000/78/EC) establishes a general framework for equal treatment in employment, vocational guidance, and training.</w:t>
      </w:r>
    </w:p>
  </w:footnote>
  <w:footnote w:id="5">
    <w:p w14:paraId="47FF3230" w14:textId="77777777" w:rsidR="00DC3D54" w:rsidRPr="00DC3D54" w:rsidRDefault="00DC3D54">
      <w:pPr>
        <w:pStyle w:val="FootnoteText"/>
        <w:rPr>
          <w:rFonts w:ascii="Arial" w:hAnsi="Arial" w:cs="Arial"/>
          <w:sz w:val="18"/>
          <w:szCs w:val="18"/>
          <w:lang w:val="en-US"/>
        </w:rPr>
      </w:pPr>
      <w:r w:rsidRPr="00DC3D54">
        <w:rPr>
          <w:rStyle w:val="FootnoteReference"/>
          <w:rFonts w:ascii="Arial" w:hAnsi="Arial" w:cs="Arial"/>
          <w:sz w:val="18"/>
          <w:szCs w:val="18"/>
        </w:rPr>
        <w:footnoteRef/>
      </w:r>
      <w:r w:rsidRPr="00DC3D54">
        <w:rPr>
          <w:rFonts w:ascii="Arial" w:hAnsi="Arial" w:cs="Arial"/>
          <w:sz w:val="18"/>
          <w:szCs w:val="18"/>
          <w:lang w:val="en-US"/>
        </w:rPr>
        <w:t xml:space="preserve"> </w:t>
      </w:r>
      <w:hyperlink r:id="rId3" w:history="1">
        <w:r w:rsidRPr="00DC3D54">
          <w:rPr>
            <w:rStyle w:val="Hyperlink"/>
            <w:rFonts w:ascii="Arial" w:hAnsi="Arial" w:cs="Arial"/>
            <w:sz w:val="18"/>
            <w:szCs w:val="18"/>
            <w:lang w:val="en-US"/>
          </w:rPr>
          <w:t>General comment No. 8</w:t>
        </w:r>
      </w:hyperlink>
      <w:r w:rsidRPr="00DC3D54">
        <w:rPr>
          <w:rFonts w:ascii="Arial" w:hAnsi="Arial" w:cs="Arial"/>
          <w:sz w:val="18"/>
          <w:szCs w:val="18"/>
          <w:lang w:val="en-US"/>
        </w:rPr>
        <w:t xml:space="preserve"> (2022) on the right of persons with disabilities to work and employment</w:t>
      </w:r>
      <w:r>
        <w:rPr>
          <w:rFonts w:ascii="Arial" w:hAnsi="Arial" w:cs="Arial"/>
          <w:sz w:val="18"/>
          <w:szCs w:val="18"/>
          <w:lang w:val="en-US"/>
        </w:rPr>
        <w:t>.</w:t>
      </w:r>
    </w:p>
  </w:footnote>
  <w:footnote w:id="6">
    <w:p w14:paraId="53CE1E9E" w14:textId="77777777" w:rsidR="00472DAA" w:rsidRPr="00B06FED" w:rsidRDefault="00472DAA" w:rsidP="00472DAA">
      <w:pPr>
        <w:pStyle w:val="FootnoteText"/>
        <w:rPr>
          <w:rFonts w:ascii="Arial" w:hAnsi="Arial" w:cs="Arial"/>
          <w:sz w:val="18"/>
          <w:szCs w:val="18"/>
          <w:lang w:val="en-US"/>
        </w:rPr>
      </w:pPr>
      <w:r w:rsidRPr="00B06FED">
        <w:rPr>
          <w:rStyle w:val="FootnoteReference"/>
          <w:rFonts w:ascii="Arial" w:hAnsi="Arial" w:cs="Arial"/>
          <w:sz w:val="18"/>
          <w:szCs w:val="18"/>
        </w:rPr>
        <w:footnoteRef/>
      </w:r>
      <w:r w:rsidRPr="00B06FED">
        <w:rPr>
          <w:rFonts w:ascii="Arial" w:hAnsi="Arial" w:cs="Arial"/>
          <w:sz w:val="18"/>
          <w:szCs w:val="18"/>
          <w:lang w:val="en-US"/>
        </w:rPr>
        <w:t xml:space="preserve"> Council Directive 2000/78/EC of 27 November 2000 establishing a general framework for equal treatment in employment and occupation.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48E2"/>
    <w:multiLevelType w:val="hybridMultilevel"/>
    <w:tmpl w:val="D93C7F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88671A"/>
    <w:multiLevelType w:val="hybridMultilevel"/>
    <w:tmpl w:val="5DE230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75A5F35"/>
    <w:multiLevelType w:val="hybridMultilevel"/>
    <w:tmpl w:val="6F7C499E"/>
    <w:lvl w:ilvl="0" w:tplc="08090003">
      <w:start w:val="1"/>
      <w:numFmt w:val="bullet"/>
      <w:lvlText w:val="o"/>
      <w:lvlJc w:val="left"/>
      <w:pPr>
        <w:ind w:left="1636" w:hanging="360"/>
      </w:pPr>
      <w:rPr>
        <w:rFonts w:ascii="Courier New" w:hAnsi="Courier New" w:cs="Courier New"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 w15:restartNumberingAfterBreak="0">
    <w:nsid w:val="2AAD59F3"/>
    <w:multiLevelType w:val="multilevel"/>
    <w:tmpl w:val="30C4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F55934"/>
    <w:multiLevelType w:val="hybridMultilevel"/>
    <w:tmpl w:val="B70CDC7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33A6F2C"/>
    <w:multiLevelType w:val="hybridMultilevel"/>
    <w:tmpl w:val="857449E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F62A63"/>
    <w:multiLevelType w:val="hybridMultilevel"/>
    <w:tmpl w:val="58BA4242"/>
    <w:lvl w:ilvl="0" w:tplc="C8FE574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6DBB63F1"/>
    <w:multiLevelType w:val="hybridMultilevel"/>
    <w:tmpl w:val="BE8ED46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4BA53A5"/>
    <w:multiLevelType w:val="hybridMultilevel"/>
    <w:tmpl w:val="FFFFFFFF"/>
    <w:lvl w:ilvl="0" w:tplc="04090001">
      <w:start w:val="1"/>
      <w:numFmt w:val="bullet"/>
      <w:lvlText w:val=""/>
      <w:lvlJc w:val="left"/>
      <w:pPr>
        <w:ind w:left="720" w:hanging="360"/>
      </w:pPr>
      <w:rPr>
        <w:rFonts w:ascii="Symbol" w:hAnsi="Symbol" w:hint="default"/>
      </w:rPr>
    </w:lvl>
    <w:lvl w:ilvl="1" w:tplc="4314CB3E">
      <w:numFmt w:val="bullet"/>
      <w:lvlText w:val="•"/>
      <w:lvlJc w:val="left"/>
      <w:pPr>
        <w:ind w:left="1800" w:hanging="720"/>
      </w:pPr>
      <w:rPr>
        <w:rFonts w:ascii="Arial" w:eastAsia="Times New Roman" w:hAnsi="Aria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374934981">
    <w:abstractNumId w:val="5"/>
  </w:num>
  <w:num w:numId="2" w16cid:durableId="1760759609">
    <w:abstractNumId w:val="0"/>
  </w:num>
  <w:num w:numId="3" w16cid:durableId="932784372">
    <w:abstractNumId w:val="2"/>
  </w:num>
  <w:num w:numId="4" w16cid:durableId="1237741774">
    <w:abstractNumId w:val="3"/>
  </w:num>
  <w:num w:numId="5" w16cid:durableId="1365251637">
    <w:abstractNumId w:val="1"/>
  </w:num>
  <w:num w:numId="6" w16cid:durableId="465007941">
    <w:abstractNumId w:val="4"/>
  </w:num>
  <w:num w:numId="7" w16cid:durableId="487747148">
    <w:abstractNumId w:val="8"/>
  </w:num>
  <w:num w:numId="8" w16cid:durableId="923998101">
    <w:abstractNumId w:val="7"/>
  </w:num>
  <w:num w:numId="9" w16cid:durableId="15907759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7C"/>
    <w:rsid w:val="00007835"/>
    <w:rsid w:val="00025978"/>
    <w:rsid w:val="0002763C"/>
    <w:rsid w:val="00042CBD"/>
    <w:rsid w:val="00042E26"/>
    <w:rsid w:val="00044A9F"/>
    <w:rsid w:val="000469EB"/>
    <w:rsid w:val="00052D3A"/>
    <w:rsid w:val="00067D5D"/>
    <w:rsid w:val="00071C7A"/>
    <w:rsid w:val="00072227"/>
    <w:rsid w:val="00077AF5"/>
    <w:rsid w:val="00092735"/>
    <w:rsid w:val="000959B3"/>
    <w:rsid w:val="000A6F13"/>
    <w:rsid w:val="000B3B86"/>
    <w:rsid w:val="000C4A64"/>
    <w:rsid w:val="000C7F11"/>
    <w:rsid w:val="000C7F12"/>
    <w:rsid w:val="000D04C6"/>
    <w:rsid w:val="000D3EB1"/>
    <w:rsid w:val="000D7E27"/>
    <w:rsid w:val="000F32B5"/>
    <w:rsid w:val="0014190B"/>
    <w:rsid w:val="00145A99"/>
    <w:rsid w:val="0015285A"/>
    <w:rsid w:val="0018560F"/>
    <w:rsid w:val="001868B8"/>
    <w:rsid w:val="00195C29"/>
    <w:rsid w:val="001A0062"/>
    <w:rsid w:val="001B1800"/>
    <w:rsid w:val="001B2CBC"/>
    <w:rsid w:val="001C4FBA"/>
    <w:rsid w:val="001D35E3"/>
    <w:rsid w:val="001E0741"/>
    <w:rsid w:val="0020259E"/>
    <w:rsid w:val="0021675C"/>
    <w:rsid w:val="00223A4C"/>
    <w:rsid w:val="002368CB"/>
    <w:rsid w:val="0027278D"/>
    <w:rsid w:val="002810A4"/>
    <w:rsid w:val="00285153"/>
    <w:rsid w:val="002C0D50"/>
    <w:rsid w:val="002D3158"/>
    <w:rsid w:val="002F1615"/>
    <w:rsid w:val="00300732"/>
    <w:rsid w:val="0030266D"/>
    <w:rsid w:val="00302B66"/>
    <w:rsid w:val="00307EC4"/>
    <w:rsid w:val="003150EB"/>
    <w:rsid w:val="00343CDD"/>
    <w:rsid w:val="0035089E"/>
    <w:rsid w:val="00356987"/>
    <w:rsid w:val="00373DBA"/>
    <w:rsid w:val="00381C33"/>
    <w:rsid w:val="00390FDF"/>
    <w:rsid w:val="00394C51"/>
    <w:rsid w:val="00395D97"/>
    <w:rsid w:val="003B7A7F"/>
    <w:rsid w:val="003C059C"/>
    <w:rsid w:val="003C0AAD"/>
    <w:rsid w:val="003C603B"/>
    <w:rsid w:val="003D0A1A"/>
    <w:rsid w:val="00403991"/>
    <w:rsid w:val="00405267"/>
    <w:rsid w:val="004060E8"/>
    <w:rsid w:val="004111CB"/>
    <w:rsid w:val="0042387C"/>
    <w:rsid w:val="004242A2"/>
    <w:rsid w:val="00426607"/>
    <w:rsid w:val="00427EFB"/>
    <w:rsid w:val="00454465"/>
    <w:rsid w:val="004635CF"/>
    <w:rsid w:val="00472DAA"/>
    <w:rsid w:val="00492B6D"/>
    <w:rsid w:val="004A1902"/>
    <w:rsid w:val="004A2076"/>
    <w:rsid w:val="004A395B"/>
    <w:rsid w:val="004A7192"/>
    <w:rsid w:val="004D0AEF"/>
    <w:rsid w:val="004D5139"/>
    <w:rsid w:val="005124D8"/>
    <w:rsid w:val="0052380B"/>
    <w:rsid w:val="005247AA"/>
    <w:rsid w:val="00525ADA"/>
    <w:rsid w:val="00530D18"/>
    <w:rsid w:val="00532D93"/>
    <w:rsid w:val="00533B1C"/>
    <w:rsid w:val="00533B8A"/>
    <w:rsid w:val="00546BDE"/>
    <w:rsid w:val="005509BC"/>
    <w:rsid w:val="0056011A"/>
    <w:rsid w:val="00575398"/>
    <w:rsid w:val="005A1468"/>
    <w:rsid w:val="005B26A5"/>
    <w:rsid w:val="005B4BB6"/>
    <w:rsid w:val="005C44C4"/>
    <w:rsid w:val="005D0EAA"/>
    <w:rsid w:val="005E08BA"/>
    <w:rsid w:val="005E1638"/>
    <w:rsid w:val="005E1863"/>
    <w:rsid w:val="005E5F92"/>
    <w:rsid w:val="005F5CF8"/>
    <w:rsid w:val="005F751E"/>
    <w:rsid w:val="00605758"/>
    <w:rsid w:val="006217F5"/>
    <w:rsid w:val="0062259F"/>
    <w:rsid w:val="00635A43"/>
    <w:rsid w:val="006472F6"/>
    <w:rsid w:val="0065007B"/>
    <w:rsid w:val="0066152A"/>
    <w:rsid w:val="0067124F"/>
    <w:rsid w:val="006724CF"/>
    <w:rsid w:val="0068487B"/>
    <w:rsid w:val="00691E8C"/>
    <w:rsid w:val="006948F8"/>
    <w:rsid w:val="006A412A"/>
    <w:rsid w:val="006A7EF8"/>
    <w:rsid w:val="006B4B22"/>
    <w:rsid w:val="006C4B5F"/>
    <w:rsid w:val="006D0B4D"/>
    <w:rsid w:val="006D4DA5"/>
    <w:rsid w:val="006E7137"/>
    <w:rsid w:val="006F3831"/>
    <w:rsid w:val="0070143D"/>
    <w:rsid w:val="00711FB0"/>
    <w:rsid w:val="00720F67"/>
    <w:rsid w:val="00751F04"/>
    <w:rsid w:val="0075771A"/>
    <w:rsid w:val="007616F7"/>
    <w:rsid w:val="00761961"/>
    <w:rsid w:val="007623D1"/>
    <w:rsid w:val="00774041"/>
    <w:rsid w:val="00781A70"/>
    <w:rsid w:val="00783410"/>
    <w:rsid w:val="00793A36"/>
    <w:rsid w:val="007A565C"/>
    <w:rsid w:val="007A76CD"/>
    <w:rsid w:val="007B449F"/>
    <w:rsid w:val="007F125F"/>
    <w:rsid w:val="00800663"/>
    <w:rsid w:val="0081321E"/>
    <w:rsid w:val="0082553F"/>
    <w:rsid w:val="00861A98"/>
    <w:rsid w:val="00874A2B"/>
    <w:rsid w:val="008860AC"/>
    <w:rsid w:val="00887CA6"/>
    <w:rsid w:val="0089225F"/>
    <w:rsid w:val="008A08F7"/>
    <w:rsid w:val="008B7660"/>
    <w:rsid w:val="008C5ACC"/>
    <w:rsid w:val="008E4B09"/>
    <w:rsid w:val="008E70F8"/>
    <w:rsid w:val="008F5ED1"/>
    <w:rsid w:val="00915288"/>
    <w:rsid w:val="009239B5"/>
    <w:rsid w:val="0094379E"/>
    <w:rsid w:val="009439B8"/>
    <w:rsid w:val="00951450"/>
    <w:rsid w:val="009519F7"/>
    <w:rsid w:val="00952F81"/>
    <w:rsid w:val="009670D8"/>
    <w:rsid w:val="00987A60"/>
    <w:rsid w:val="009915E5"/>
    <w:rsid w:val="00993710"/>
    <w:rsid w:val="009A110A"/>
    <w:rsid w:val="009B42E2"/>
    <w:rsid w:val="009B4935"/>
    <w:rsid w:val="009B72BF"/>
    <w:rsid w:val="009C0BBE"/>
    <w:rsid w:val="009D0C8E"/>
    <w:rsid w:val="009D6ABF"/>
    <w:rsid w:val="009E6277"/>
    <w:rsid w:val="009F34D8"/>
    <w:rsid w:val="009F76E2"/>
    <w:rsid w:val="00A0281A"/>
    <w:rsid w:val="00A11A82"/>
    <w:rsid w:val="00A15F61"/>
    <w:rsid w:val="00A238D6"/>
    <w:rsid w:val="00A645DA"/>
    <w:rsid w:val="00A839FB"/>
    <w:rsid w:val="00A9156B"/>
    <w:rsid w:val="00A94413"/>
    <w:rsid w:val="00AE5DCB"/>
    <w:rsid w:val="00AE6401"/>
    <w:rsid w:val="00AF197E"/>
    <w:rsid w:val="00B06FED"/>
    <w:rsid w:val="00B125E1"/>
    <w:rsid w:val="00B126B3"/>
    <w:rsid w:val="00B161F7"/>
    <w:rsid w:val="00B1627F"/>
    <w:rsid w:val="00B23860"/>
    <w:rsid w:val="00B33B94"/>
    <w:rsid w:val="00B35149"/>
    <w:rsid w:val="00B44C6D"/>
    <w:rsid w:val="00B5551F"/>
    <w:rsid w:val="00B60C7D"/>
    <w:rsid w:val="00B6600A"/>
    <w:rsid w:val="00B75C3D"/>
    <w:rsid w:val="00B83B92"/>
    <w:rsid w:val="00B84528"/>
    <w:rsid w:val="00B87BB1"/>
    <w:rsid w:val="00B936BE"/>
    <w:rsid w:val="00B93E79"/>
    <w:rsid w:val="00BD33EF"/>
    <w:rsid w:val="00BD34D5"/>
    <w:rsid w:val="00BE38E1"/>
    <w:rsid w:val="00C137EF"/>
    <w:rsid w:val="00C40559"/>
    <w:rsid w:val="00C545BF"/>
    <w:rsid w:val="00C65D53"/>
    <w:rsid w:val="00C7087B"/>
    <w:rsid w:val="00C8145F"/>
    <w:rsid w:val="00C83157"/>
    <w:rsid w:val="00C931EB"/>
    <w:rsid w:val="00CA1FDE"/>
    <w:rsid w:val="00CB46C1"/>
    <w:rsid w:val="00CB4CE4"/>
    <w:rsid w:val="00CB72E0"/>
    <w:rsid w:val="00CC6D92"/>
    <w:rsid w:val="00CD053E"/>
    <w:rsid w:val="00CE54AC"/>
    <w:rsid w:val="00CE6D0E"/>
    <w:rsid w:val="00CF33FB"/>
    <w:rsid w:val="00D16661"/>
    <w:rsid w:val="00D2686B"/>
    <w:rsid w:val="00D41B81"/>
    <w:rsid w:val="00D554BC"/>
    <w:rsid w:val="00D6541F"/>
    <w:rsid w:val="00D7123B"/>
    <w:rsid w:val="00D71C95"/>
    <w:rsid w:val="00D9369E"/>
    <w:rsid w:val="00DA08B1"/>
    <w:rsid w:val="00DB6830"/>
    <w:rsid w:val="00DC3D54"/>
    <w:rsid w:val="00DE35F2"/>
    <w:rsid w:val="00DF0F1A"/>
    <w:rsid w:val="00DF2D32"/>
    <w:rsid w:val="00E03626"/>
    <w:rsid w:val="00E12B64"/>
    <w:rsid w:val="00E31A37"/>
    <w:rsid w:val="00E47B89"/>
    <w:rsid w:val="00E51CE8"/>
    <w:rsid w:val="00E549E6"/>
    <w:rsid w:val="00E639CE"/>
    <w:rsid w:val="00E645BF"/>
    <w:rsid w:val="00E76576"/>
    <w:rsid w:val="00E841B4"/>
    <w:rsid w:val="00E9400E"/>
    <w:rsid w:val="00EB1BD4"/>
    <w:rsid w:val="00EC54C4"/>
    <w:rsid w:val="00EC7189"/>
    <w:rsid w:val="00EE2774"/>
    <w:rsid w:val="00EE4C1C"/>
    <w:rsid w:val="00EF6E3F"/>
    <w:rsid w:val="00F0781F"/>
    <w:rsid w:val="00F54E2F"/>
    <w:rsid w:val="00F67C87"/>
    <w:rsid w:val="00F816F6"/>
    <w:rsid w:val="00F87805"/>
    <w:rsid w:val="00F95CD4"/>
    <w:rsid w:val="00FA21BE"/>
    <w:rsid w:val="00FA56D7"/>
    <w:rsid w:val="00FC63ED"/>
    <w:rsid w:val="00FE0B89"/>
    <w:rsid w:val="00FE0C60"/>
    <w:rsid w:val="00FF7817"/>
    <w:rsid w:val="00FF7FD2"/>
    <w:rsid w:val="085FC1C4"/>
    <w:rsid w:val="095F4376"/>
    <w:rsid w:val="358359B3"/>
    <w:rsid w:val="51C0E34F"/>
    <w:rsid w:val="58A44EA8"/>
    <w:rsid w:val="5DC49073"/>
    <w:rsid w:val="6EEEBB75"/>
    <w:rsid w:val="744A6D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0804D69"/>
  <w15:chartTrackingRefBased/>
  <w15:docId w15:val="{B8965960-277E-41CB-AE28-E045F50C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9B3"/>
    <w:pPr>
      <w:spacing w:after="120" w:line="264" w:lineRule="auto"/>
    </w:pPr>
    <w:rPr>
      <w:lang w:val="fr-BE" w:eastAsia="fr-BE"/>
    </w:rPr>
  </w:style>
  <w:style w:type="paragraph" w:styleId="Heading1">
    <w:name w:val="heading 1"/>
    <w:basedOn w:val="Normal"/>
    <w:next w:val="Normal"/>
    <w:link w:val="Heading1Char"/>
    <w:uiPriority w:val="9"/>
    <w:qFormat/>
    <w:rsid w:val="000959B3"/>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rsid w:val="006D4DA5"/>
    <w:pPr>
      <w:keepNext/>
      <w:keepLines/>
      <w:spacing w:before="80" w:after="0" w:line="240" w:lineRule="auto"/>
      <w:outlineLvl w:val="1"/>
    </w:pPr>
    <w:rPr>
      <w:rFonts w:ascii="Calibri Light" w:eastAsia="SimSun" w:hAnsi="Calibri Light"/>
      <w:color w:val="2F5496"/>
      <w:sz w:val="28"/>
      <w:szCs w:val="28"/>
      <w:lang w:val="en-GB"/>
    </w:rPr>
  </w:style>
  <w:style w:type="paragraph" w:styleId="Heading3">
    <w:name w:val="heading 3"/>
    <w:basedOn w:val="Normal"/>
    <w:next w:val="Normal"/>
    <w:link w:val="Heading3Char"/>
    <w:uiPriority w:val="9"/>
    <w:semiHidden/>
    <w:unhideWhenUsed/>
    <w:qFormat/>
    <w:rsid w:val="000959B3"/>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semiHidden/>
    <w:unhideWhenUsed/>
    <w:qFormat/>
    <w:rsid w:val="000959B3"/>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semiHidden/>
    <w:unhideWhenUsed/>
    <w:qFormat/>
    <w:rsid w:val="000959B3"/>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0959B3"/>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0959B3"/>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0959B3"/>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0959B3"/>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5BC9"/>
    <w:pPr>
      <w:tabs>
        <w:tab w:val="center" w:pos="4320"/>
        <w:tab w:val="right" w:pos="8640"/>
      </w:tabs>
    </w:pPr>
  </w:style>
  <w:style w:type="paragraph" w:styleId="Footer">
    <w:name w:val="footer"/>
    <w:basedOn w:val="Normal"/>
    <w:link w:val="FooterChar"/>
    <w:uiPriority w:val="99"/>
    <w:rsid w:val="005E5BC9"/>
    <w:pPr>
      <w:tabs>
        <w:tab w:val="center" w:pos="4320"/>
        <w:tab w:val="right" w:pos="8640"/>
      </w:tabs>
    </w:pPr>
  </w:style>
  <w:style w:type="paragraph" w:customStyle="1" w:styleId="Subtitle1">
    <w:name w:val="Subtitle1"/>
    <w:basedOn w:val="Normal"/>
    <w:rsid w:val="005E5BC9"/>
    <w:pPr>
      <w:widowControl w:val="0"/>
      <w:autoSpaceDE w:val="0"/>
      <w:autoSpaceDN w:val="0"/>
      <w:adjustRightInd w:val="0"/>
      <w:spacing w:line="360" w:lineRule="auto"/>
      <w:ind w:firstLine="990"/>
    </w:pPr>
    <w:rPr>
      <w:rFonts w:ascii="Arial" w:hAnsi="Arial"/>
      <w:b/>
      <w:color w:val="007AB7"/>
      <w:sz w:val="28"/>
      <w:szCs w:val="25"/>
      <w:lang w:val="en-US"/>
    </w:rPr>
  </w:style>
  <w:style w:type="paragraph" w:customStyle="1" w:styleId="text">
    <w:name w:val="text"/>
    <w:basedOn w:val="Normal"/>
    <w:rsid w:val="005E5BC9"/>
    <w:pPr>
      <w:widowControl w:val="0"/>
      <w:autoSpaceDE w:val="0"/>
      <w:autoSpaceDN w:val="0"/>
      <w:adjustRightInd w:val="0"/>
      <w:spacing w:line="360" w:lineRule="auto"/>
      <w:ind w:firstLine="990"/>
    </w:pPr>
    <w:rPr>
      <w:rFonts w:ascii="Arial" w:hAnsi="Arial"/>
      <w:color w:val="000000"/>
      <w:sz w:val="28"/>
      <w:szCs w:val="25"/>
      <w:lang w:val="en-US"/>
    </w:rPr>
  </w:style>
  <w:style w:type="paragraph" w:customStyle="1" w:styleId="INTRO">
    <w:name w:val="INTRO"/>
    <w:basedOn w:val="Normal"/>
    <w:rsid w:val="005E5BC9"/>
    <w:pPr>
      <w:widowControl w:val="0"/>
      <w:autoSpaceDE w:val="0"/>
      <w:autoSpaceDN w:val="0"/>
      <w:adjustRightInd w:val="0"/>
      <w:spacing w:line="360" w:lineRule="auto"/>
      <w:ind w:firstLine="990"/>
    </w:pPr>
    <w:rPr>
      <w:rFonts w:ascii="Arial" w:hAnsi="Arial"/>
      <w:b/>
      <w:color w:val="FF2A47"/>
      <w:sz w:val="28"/>
      <w:szCs w:val="25"/>
      <w:lang w:val="en-US"/>
    </w:rPr>
  </w:style>
  <w:style w:type="paragraph" w:customStyle="1" w:styleId="Title1">
    <w:name w:val="Title1"/>
    <w:basedOn w:val="Normal"/>
    <w:rsid w:val="005E5BC9"/>
    <w:pPr>
      <w:widowControl w:val="0"/>
      <w:autoSpaceDE w:val="0"/>
      <w:autoSpaceDN w:val="0"/>
      <w:adjustRightInd w:val="0"/>
      <w:spacing w:line="360" w:lineRule="auto"/>
      <w:ind w:firstLine="990"/>
    </w:pPr>
    <w:rPr>
      <w:rFonts w:ascii="Arial" w:hAnsi="Arial"/>
      <w:b/>
      <w:color w:val="007AB7"/>
      <w:sz w:val="32"/>
      <w:szCs w:val="26"/>
      <w:lang w:val="en-US"/>
    </w:rPr>
  </w:style>
  <w:style w:type="paragraph" w:customStyle="1" w:styleId="POSITIONTITLE">
    <w:name w:val="POSITION_TITLE"/>
    <w:basedOn w:val="Normal"/>
    <w:rsid w:val="005E5BC9"/>
    <w:rPr>
      <w:rFonts w:ascii="Arial" w:hAnsi="Arial"/>
      <w:b/>
      <w:color w:val="FFFFFF"/>
      <w:sz w:val="104"/>
    </w:rPr>
  </w:style>
  <w:style w:type="paragraph" w:customStyle="1" w:styleId="AUTHORDATE">
    <w:name w:val="AUTHOR_DATE"/>
    <w:basedOn w:val="Normal"/>
    <w:rsid w:val="005E5BC9"/>
    <w:pPr>
      <w:ind w:left="180"/>
    </w:pPr>
    <w:rPr>
      <w:rFonts w:ascii="Arial" w:hAnsi="Arial"/>
      <w:color w:val="FFFFFF"/>
      <w:sz w:val="28"/>
    </w:rPr>
  </w:style>
  <w:style w:type="paragraph" w:styleId="Subtitle">
    <w:name w:val="Subtitle"/>
    <w:basedOn w:val="Normal"/>
    <w:next w:val="Normal"/>
    <w:link w:val="SubtitleChar"/>
    <w:uiPriority w:val="11"/>
    <w:qFormat/>
    <w:rsid w:val="000959B3"/>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0959B3"/>
    <w:rPr>
      <w:rFonts w:ascii="Calibri Light" w:eastAsia="SimSun" w:hAnsi="Calibri Light" w:cs="Times New Roman"/>
      <w:sz w:val="24"/>
      <w:szCs w:val="24"/>
    </w:rPr>
  </w:style>
  <w:style w:type="character" w:customStyle="1" w:styleId="Heading2Char">
    <w:name w:val="Heading 2 Char"/>
    <w:link w:val="Heading2"/>
    <w:uiPriority w:val="9"/>
    <w:rsid w:val="006D4DA5"/>
    <w:rPr>
      <w:rFonts w:ascii="Calibri Light" w:eastAsia="SimSun" w:hAnsi="Calibri Light" w:cs="Times New Roman"/>
      <w:color w:val="2F5496"/>
      <w:sz w:val="28"/>
      <w:szCs w:val="28"/>
      <w:lang w:val="en-GB"/>
    </w:rPr>
  </w:style>
  <w:style w:type="character" w:styleId="Hyperlink">
    <w:name w:val="Hyperlink"/>
    <w:uiPriority w:val="99"/>
    <w:unhideWhenUsed/>
    <w:rsid w:val="00F87805"/>
    <w:rPr>
      <w:color w:val="0000FF"/>
      <w:u w:val="single"/>
    </w:rPr>
  </w:style>
  <w:style w:type="paragraph" w:styleId="ListParagraph">
    <w:name w:val="List Paragraph"/>
    <w:basedOn w:val="Normal"/>
    <w:uiPriority w:val="34"/>
    <w:qFormat/>
    <w:rsid w:val="00F87805"/>
    <w:pPr>
      <w:ind w:left="720"/>
      <w:contextualSpacing/>
    </w:pPr>
  </w:style>
  <w:style w:type="paragraph" w:styleId="FootnoteText">
    <w:name w:val="footnote text"/>
    <w:basedOn w:val="Normal"/>
    <w:link w:val="FootnoteTextChar"/>
    <w:uiPriority w:val="99"/>
    <w:unhideWhenUsed/>
    <w:qFormat/>
    <w:rsid w:val="00DF2D32"/>
  </w:style>
  <w:style w:type="character" w:customStyle="1" w:styleId="FootnoteTextChar">
    <w:name w:val="Footnote Text Char"/>
    <w:link w:val="FootnoteText"/>
    <w:uiPriority w:val="99"/>
    <w:qFormat/>
    <w:rsid w:val="00DF2D32"/>
    <w:rPr>
      <w:lang w:val="en-GB" w:eastAsia="en-US"/>
    </w:rPr>
  </w:style>
  <w:style w:type="character" w:styleId="FootnoteReference">
    <w:name w:val="footnote reference"/>
    <w:aliases w:val="Footnote Reference (Alt+R),ftref,Ref,de nota al pie,4_G"/>
    <w:uiPriority w:val="99"/>
    <w:unhideWhenUsed/>
    <w:qFormat/>
    <w:rsid w:val="00DF2D32"/>
    <w:rPr>
      <w:vertAlign w:val="superscript"/>
    </w:rPr>
  </w:style>
  <w:style w:type="paragraph" w:styleId="BalloonText">
    <w:name w:val="Balloon Text"/>
    <w:basedOn w:val="Normal"/>
    <w:link w:val="BalloonTextChar"/>
    <w:uiPriority w:val="99"/>
    <w:semiHidden/>
    <w:unhideWhenUsed/>
    <w:rsid w:val="00DF0F1A"/>
    <w:rPr>
      <w:rFonts w:ascii="Segoe UI" w:hAnsi="Segoe UI" w:cs="Segoe UI"/>
      <w:sz w:val="18"/>
      <w:szCs w:val="18"/>
    </w:rPr>
  </w:style>
  <w:style w:type="character" w:customStyle="1" w:styleId="BalloonTextChar">
    <w:name w:val="Balloon Text Char"/>
    <w:link w:val="BalloonText"/>
    <w:uiPriority w:val="99"/>
    <w:semiHidden/>
    <w:rsid w:val="00DF0F1A"/>
    <w:rPr>
      <w:rFonts w:ascii="Segoe UI" w:hAnsi="Segoe UI" w:cs="Segoe UI"/>
      <w:sz w:val="18"/>
      <w:szCs w:val="18"/>
      <w:lang w:eastAsia="en-US"/>
    </w:rPr>
  </w:style>
  <w:style w:type="character" w:styleId="FollowedHyperlink">
    <w:name w:val="FollowedHyperlink"/>
    <w:uiPriority w:val="99"/>
    <w:semiHidden/>
    <w:unhideWhenUsed/>
    <w:rsid w:val="00E03626"/>
    <w:rPr>
      <w:color w:val="954F72"/>
      <w:u w:val="single"/>
    </w:rPr>
  </w:style>
  <w:style w:type="character" w:styleId="UnresolvedMention">
    <w:name w:val="Unresolved Mention"/>
    <w:uiPriority w:val="99"/>
    <w:semiHidden/>
    <w:unhideWhenUsed/>
    <w:rsid w:val="00D16661"/>
    <w:rPr>
      <w:color w:val="605E5C"/>
      <w:shd w:val="clear" w:color="auto" w:fill="E1DFDD"/>
    </w:rPr>
  </w:style>
  <w:style w:type="paragraph" w:customStyle="1" w:styleId="ti-art">
    <w:name w:val="ti-art"/>
    <w:basedOn w:val="Normal"/>
    <w:rsid w:val="00D16661"/>
    <w:pPr>
      <w:spacing w:before="100" w:beforeAutospacing="1" w:after="100" w:afterAutospacing="1"/>
    </w:pPr>
    <w:rPr>
      <w:lang w:eastAsia="en-GB"/>
    </w:rPr>
  </w:style>
  <w:style w:type="paragraph" w:customStyle="1" w:styleId="sti-art">
    <w:name w:val="sti-art"/>
    <w:basedOn w:val="Normal"/>
    <w:rsid w:val="00D16661"/>
    <w:pPr>
      <w:spacing w:before="100" w:beforeAutospacing="1" w:after="100" w:afterAutospacing="1"/>
    </w:pPr>
    <w:rPr>
      <w:lang w:eastAsia="en-GB"/>
    </w:rPr>
  </w:style>
  <w:style w:type="paragraph" w:styleId="NormalWeb">
    <w:name w:val="Normal (Web)"/>
    <w:basedOn w:val="Normal"/>
    <w:uiPriority w:val="99"/>
    <w:semiHidden/>
    <w:unhideWhenUsed/>
    <w:rsid w:val="005E5F92"/>
    <w:pPr>
      <w:spacing w:before="100" w:beforeAutospacing="1" w:after="100" w:afterAutospacing="1"/>
    </w:pPr>
    <w:rPr>
      <w:lang w:eastAsia="en-GB"/>
    </w:rPr>
  </w:style>
  <w:style w:type="character" w:styleId="CommentReference">
    <w:name w:val="annotation reference"/>
    <w:uiPriority w:val="99"/>
    <w:semiHidden/>
    <w:unhideWhenUsed/>
    <w:rsid w:val="000D04C6"/>
    <w:rPr>
      <w:sz w:val="16"/>
      <w:szCs w:val="16"/>
    </w:rPr>
  </w:style>
  <w:style w:type="paragraph" w:styleId="CommentText">
    <w:name w:val="annotation text"/>
    <w:basedOn w:val="Normal"/>
    <w:link w:val="CommentTextChar"/>
    <w:uiPriority w:val="99"/>
    <w:semiHidden/>
    <w:unhideWhenUsed/>
    <w:rsid w:val="000D04C6"/>
  </w:style>
  <w:style w:type="character" w:customStyle="1" w:styleId="CommentTextChar">
    <w:name w:val="Comment Text Char"/>
    <w:link w:val="CommentText"/>
    <w:uiPriority w:val="99"/>
    <w:semiHidden/>
    <w:rsid w:val="000D04C6"/>
    <w:rPr>
      <w:lang w:val="en-GB" w:eastAsia="en-US"/>
    </w:rPr>
  </w:style>
  <w:style w:type="paragraph" w:styleId="CommentSubject">
    <w:name w:val="annotation subject"/>
    <w:basedOn w:val="CommentText"/>
    <w:next w:val="CommentText"/>
    <w:link w:val="CommentSubjectChar"/>
    <w:uiPriority w:val="99"/>
    <w:semiHidden/>
    <w:unhideWhenUsed/>
    <w:rsid w:val="000D04C6"/>
    <w:rPr>
      <w:b/>
      <w:bCs/>
    </w:rPr>
  </w:style>
  <w:style w:type="character" w:customStyle="1" w:styleId="CommentSubjectChar">
    <w:name w:val="Comment Subject Char"/>
    <w:link w:val="CommentSubject"/>
    <w:uiPriority w:val="99"/>
    <w:semiHidden/>
    <w:rsid w:val="000D04C6"/>
    <w:rPr>
      <w:b/>
      <w:bCs/>
      <w:lang w:val="en-GB" w:eastAsia="en-US"/>
    </w:rPr>
  </w:style>
  <w:style w:type="character" w:styleId="Mention">
    <w:name w:val="Mention"/>
    <w:uiPriority w:val="99"/>
    <w:semiHidden/>
    <w:unhideWhenUsed/>
    <w:rsid w:val="00B60C7D"/>
    <w:rPr>
      <w:color w:val="2B579A"/>
      <w:shd w:val="clear" w:color="auto" w:fill="E6E6E6"/>
    </w:rPr>
  </w:style>
  <w:style w:type="character" w:customStyle="1" w:styleId="Heading1Char">
    <w:name w:val="Heading 1 Char"/>
    <w:link w:val="Heading1"/>
    <w:uiPriority w:val="9"/>
    <w:rsid w:val="000959B3"/>
    <w:rPr>
      <w:rFonts w:ascii="Calibri Light" w:eastAsia="SimSun" w:hAnsi="Calibri Light" w:cs="Times New Roman"/>
      <w:color w:val="2E74B5"/>
      <w:sz w:val="32"/>
      <w:szCs w:val="32"/>
    </w:rPr>
  </w:style>
  <w:style w:type="paragraph" w:styleId="TOC2">
    <w:name w:val="toc 2"/>
    <w:basedOn w:val="Normal"/>
    <w:next w:val="Normal"/>
    <w:autoRedefine/>
    <w:uiPriority w:val="39"/>
    <w:unhideWhenUsed/>
    <w:rsid w:val="004A1902"/>
    <w:pPr>
      <w:ind w:left="240"/>
    </w:pPr>
    <w:rPr>
      <w:rFonts w:ascii="Arial" w:hAnsi="Arial"/>
    </w:rPr>
  </w:style>
  <w:style w:type="paragraph" w:styleId="TOCHeading">
    <w:name w:val="TOC Heading"/>
    <w:basedOn w:val="Heading1"/>
    <w:next w:val="Normal"/>
    <w:uiPriority w:val="39"/>
    <w:unhideWhenUsed/>
    <w:qFormat/>
    <w:rsid w:val="000959B3"/>
    <w:pPr>
      <w:outlineLvl w:val="9"/>
    </w:pPr>
  </w:style>
  <w:style w:type="paragraph" w:customStyle="1" w:styleId="TableParagraph">
    <w:name w:val="Table Paragraph"/>
    <w:basedOn w:val="Normal"/>
    <w:uiPriority w:val="1"/>
    <w:qFormat/>
    <w:rsid w:val="00E639CE"/>
    <w:pPr>
      <w:widowControl w:val="0"/>
      <w:autoSpaceDE w:val="0"/>
      <w:autoSpaceDN w:val="0"/>
      <w:ind w:left="107"/>
    </w:pPr>
    <w:rPr>
      <w:rFonts w:ascii="Arial MT" w:eastAsia="Arial MT" w:hAnsi="Arial MT" w:cs="Arial MT"/>
      <w:sz w:val="22"/>
      <w:szCs w:val="22"/>
      <w:lang w:val="en-US"/>
    </w:rPr>
  </w:style>
  <w:style w:type="paragraph" w:styleId="TOC1">
    <w:name w:val="toc 1"/>
    <w:basedOn w:val="Normal"/>
    <w:next w:val="Normal"/>
    <w:autoRedefine/>
    <w:uiPriority w:val="39"/>
    <w:semiHidden/>
    <w:unhideWhenUsed/>
    <w:rsid w:val="004A1902"/>
    <w:rPr>
      <w:rFonts w:ascii="Arial" w:hAnsi="Arial"/>
    </w:rPr>
  </w:style>
  <w:style w:type="character" w:customStyle="1" w:styleId="Heading3Char">
    <w:name w:val="Heading 3 Char"/>
    <w:link w:val="Heading3"/>
    <w:uiPriority w:val="9"/>
    <w:semiHidden/>
    <w:rsid w:val="000959B3"/>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0959B3"/>
    <w:rPr>
      <w:rFonts w:ascii="Calibri Light" w:eastAsia="SimSun" w:hAnsi="Calibri Light" w:cs="Times New Roman"/>
      <w:sz w:val="22"/>
      <w:szCs w:val="22"/>
    </w:rPr>
  </w:style>
  <w:style w:type="character" w:customStyle="1" w:styleId="Heading5Char">
    <w:name w:val="Heading 5 Char"/>
    <w:link w:val="Heading5"/>
    <w:uiPriority w:val="9"/>
    <w:semiHidden/>
    <w:rsid w:val="000959B3"/>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0959B3"/>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0959B3"/>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0959B3"/>
    <w:rPr>
      <w:rFonts w:ascii="Calibri Light" w:eastAsia="SimSun" w:hAnsi="Calibri Light" w:cs="Times New Roman"/>
      <w:b/>
      <w:bCs/>
      <w:color w:val="44546A"/>
    </w:rPr>
  </w:style>
  <w:style w:type="character" w:customStyle="1" w:styleId="Heading9Char">
    <w:name w:val="Heading 9 Char"/>
    <w:link w:val="Heading9"/>
    <w:uiPriority w:val="9"/>
    <w:semiHidden/>
    <w:rsid w:val="000959B3"/>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0959B3"/>
    <w:pPr>
      <w:spacing w:line="240" w:lineRule="auto"/>
    </w:pPr>
    <w:rPr>
      <w:b/>
      <w:bCs/>
      <w:smallCaps/>
      <w:color w:val="595959"/>
      <w:spacing w:val="6"/>
    </w:rPr>
  </w:style>
  <w:style w:type="paragraph" w:styleId="Title">
    <w:name w:val="Title"/>
    <w:basedOn w:val="Normal"/>
    <w:next w:val="Normal"/>
    <w:link w:val="TitleChar"/>
    <w:uiPriority w:val="10"/>
    <w:qFormat/>
    <w:rsid w:val="000959B3"/>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0959B3"/>
    <w:rPr>
      <w:rFonts w:ascii="Calibri Light" w:eastAsia="SimSun" w:hAnsi="Calibri Light" w:cs="Times New Roman"/>
      <w:color w:val="5B9BD5"/>
      <w:spacing w:val="-10"/>
      <w:sz w:val="56"/>
      <w:szCs w:val="56"/>
    </w:rPr>
  </w:style>
  <w:style w:type="character" w:styleId="Strong">
    <w:name w:val="Strong"/>
    <w:uiPriority w:val="22"/>
    <w:qFormat/>
    <w:rsid w:val="000959B3"/>
    <w:rPr>
      <w:b/>
      <w:bCs/>
    </w:rPr>
  </w:style>
  <w:style w:type="character" w:styleId="Emphasis">
    <w:name w:val="Emphasis"/>
    <w:uiPriority w:val="20"/>
    <w:qFormat/>
    <w:rsid w:val="000959B3"/>
    <w:rPr>
      <w:i/>
      <w:iCs/>
    </w:rPr>
  </w:style>
  <w:style w:type="paragraph" w:styleId="NoSpacing">
    <w:name w:val="No Spacing"/>
    <w:uiPriority w:val="1"/>
    <w:qFormat/>
    <w:rsid w:val="000959B3"/>
    <w:rPr>
      <w:lang w:val="fr-BE" w:eastAsia="fr-BE"/>
    </w:rPr>
  </w:style>
  <w:style w:type="paragraph" w:styleId="Quote">
    <w:name w:val="Quote"/>
    <w:basedOn w:val="Normal"/>
    <w:next w:val="Normal"/>
    <w:link w:val="QuoteChar"/>
    <w:uiPriority w:val="29"/>
    <w:qFormat/>
    <w:rsid w:val="000959B3"/>
    <w:pPr>
      <w:spacing w:before="160"/>
      <w:ind w:left="720" w:right="720"/>
    </w:pPr>
    <w:rPr>
      <w:i/>
      <w:iCs/>
      <w:color w:val="404040"/>
    </w:rPr>
  </w:style>
  <w:style w:type="character" w:customStyle="1" w:styleId="QuoteChar">
    <w:name w:val="Quote Char"/>
    <w:link w:val="Quote"/>
    <w:uiPriority w:val="29"/>
    <w:rsid w:val="000959B3"/>
    <w:rPr>
      <w:i/>
      <w:iCs/>
      <w:color w:val="404040"/>
    </w:rPr>
  </w:style>
  <w:style w:type="paragraph" w:styleId="IntenseQuote">
    <w:name w:val="Intense Quote"/>
    <w:basedOn w:val="Normal"/>
    <w:next w:val="Normal"/>
    <w:link w:val="IntenseQuoteChar"/>
    <w:uiPriority w:val="30"/>
    <w:qFormat/>
    <w:rsid w:val="000959B3"/>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0959B3"/>
    <w:rPr>
      <w:rFonts w:ascii="Calibri Light" w:eastAsia="SimSun" w:hAnsi="Calibri Light" w:cs="Times New Roman"/>
      <w:color w:val="5B9BD5"/>
      <w:sz w:val="28"/>
      <w:szCs w:val="28"/>
    </w:rPr>
  </w:style>
  <w:style w:type="character" w:styleId="SubtleEmphasis">
    <w:name w:val="Subtle Emphasis"/>
    <w:uiPriority w:val="19"/>
    <w:qFormat/>
    <w:rsid w:val="000959B3"/>
    <w:rPr>
      <w:i/>
      <w:iCs/>
      <w:color w:val="404040"/>
    </w:rPr>
  </w:style>
  <w:style w:type="character" w:styleId="IntenseEmphasis">
    <w:name w:val="Intense Emphasis"/>
    <w:uiPriority w:val="21"/>
    <w:qFormat/>
    <w:rsid w:val="000959B3"/>
    <w:rPr>
      <w:b/>
      <w:bCs/>
      <w:i/>
      <w:iCs/>
    </w:rPr>
  </w:style>
  <w:style w:type="character" w:styleId="SubtleReference">
    <w:name w:val="Subtle Reference"/>
    <w:uiPriority w:val="31"/>
    <w:qFormat/>
    <w:rsid w:val="000959B3"/>
    <w:rPr>
      <w:smallCaps/>
      <w:color w:val="404040"/>
      <w:u w:val="single" w:color="7F7F7F"/>
    </w:rPr>
  </w:style>
  <w:style w:type="character" w:styleId="IntenseReference">
    <w:name w:val="Intense Reference"/>
    <w:uiPriority w:val="32"/>
    <w:qFormat/>
    <w:rsid w:val="000959B3"/>
    <w:rPr>
      <w:b/>
      <w:bCs/>
      <w:smallCaps/>
      <w:spacing w:val="5"/>
      <w:u w:val="single"/>
    </w:rPr>
  </w:style>
  <w:style w:type="character" w:styleId="BookTitle">
    <w:name w:val="Book Title"/>
    <w:uiPriority w:val="33"/>
    <w:qFormat/>
    <w:rsid w:val="000959B3"/>
    <w:rPr>
      <w:b/>
      <w:bCs/>
      <w:smallCaps/>
    </w:rPr>
  </w:style>
  <w:style w:type="character" w:customStyle="1" w:styleId="FooterChar">
    <w:name w:val="Footer Char"/>
    <w:basedOn w:val="DefaultParagraphFont"/>
    <w:link w:val="Footer"/>
    <w:uiPriority w:val="99"/>
    <w:rsid w:val="00E47B89"/>
    <w:rPr>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338">
      <w:bodyDiv w:val="1"/>
      <w:marLeft w:val="0"/>
      <w:marRight w:val="0"/>
      <w:marTop w:val="0"/>
      <w:marBottom w:val="0"/>
      <w:divBdr>
        <w:top w:val="none" w:sz="0" w:space="0" w:color="auto"/>
        <w:left w:val="none" w:sz="0" w:space="0" w:color="auto"/>
        <w:bottom w:val="none" w:sz="0" w:space="0" w:color="auto"/>
        <w:right w:val="none" w:sz="0" w:space="0" w:color="auto"/>
      </w:divBdr>
    </w:div>
    <w:div w:id="29301542">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751438276">
      <w:bodyDiv w:val="1"/>
      <w:marLeft w:val="0"/>
      <w:marRight w:val="0"/>
      <w:marTop w:val="0"/>
      <w:marBottom w:val="0"/>
      <w:divBdr>
        <w:top w:val="none" w:sz="0" w:space="0" w:color="auto"/>
        <w:left w:val="none" w:sz="0" w:space="0" w:color="auto"/>
        <w:bottom w:val="none" w:sz="0" w:space="0" w:color="auto"/>
        <w:right w:val="none" w:sz="0" w:space="0" w:color="auto"/>
      </w:divBdr>
    </w:div>
    <w:div w:id="1121610204">
      <w:bodyDiv w:val="1"/>
      <w:marLeft w:val="0"/>
      <w:marRight w:val="0"/>
      <w:marTop w:val="0"/>
      <w:marBottom w:val="0"/>
      <w:divBdr>
        <w:top w:val="none" w:sz="0" w:space="0" w:color="auto"/>
        <w:left w:val="none" w:sz="0" w:space="0" w:color="auto"/>
        <w:bottom w:val="none" w:sz="0" w:space="0" w:color="auto"/>
        <w:right w:val="none" w:sz="0" w:space="0" w:color="auto"/>
      </w:divBdr>
      <w:divsChild>
        <w:div w:id="408768362">
          <w:marLeft w:val="0"/>
          <w:marRight w:val="0"/>
          <w:marTop w:val="0"/>
          <w:marBottom w:val="0"/>
          <w:divBdr>
            <w:top w:val="none" w:sz="0" w:space="0" w:color="auto"/>
            <w:left w:val="none" w:sz="0" w:space="0" w:color="auto"/>
            <w:bottom w:val="none" w:sz="0" w:space="0" w:color="auto"/>
            <w:right w:val="none" w:sz="0" w:space="0" w:color="auto"/>
          </w:divBdr>
          <w:divsChild>
            <w:div w:id="1495678891">
              <w:marLeft w:val="0"/>
              <w:marRight w:val="0"/>
              <w:marTop w:val="0"/>
              <w:marBottom w:val="0"/>
              <w:divBdr>
                <w:top w:val="none" w:sz="0" w:space="0" w:color="auto"/>
                <w:left w:val="none" w:sz="0" w:space="0" w:color="auto"/>
                <w:bottom w:val="none" w:sz="0" w:space="0" w:color="auto"/>
                <w:right w:val="none" w:sz="0" w:space="0" w:color="auto"/>
              </w:divBdr>
              <w:divsChild>
                <w:div w:id="1365596842">
                  <w:marLeft w:val="0"/>
                  <w:marRight w:val="0"/>
                  <w:marTop w:val="0"/>
                  <w:marBottom w:val="300"/>
                  <w:divBdr>
                    <w:top w:val="none" w:sz="0" w:space="0" w:color="auto"/>
                    <w:left w:val="none" w:sz="0" w:space="0" w:color="auto"/>
                    <w:bottom w:val="none" w:sz="0" w:space="0" w:color="auto"/>
                    <w:right w:val="none" w:sz="0" w:space="0" w:color="auto"/>
                  </w:divBdr>
                  <w:divsChild>
                    <w:div w:id="1587109833">
                      <w:marLeft w:val="0"/>
                      <w:marRight w:val="0"/>
                      <w:marTop w:val="0"/>
                      <w:marBottom w:val="0"/>
                      <w:divBdr>
                        <w:top w:val="none" w:sz="0" w:space="0" w:color="auto"/>
                        <w:left w:val="none" w:sz="0" w:space="0" w:color="auto"/>
                        <w:bottom w:val="none" w:sz="0" w:space="0" w:color="auto"/>
                        <w:right w:val="none" w:sz="0" w:space="0" w:color="auto"/>
                      </w:divBdr>
                      <w:divsChild>
                        <w:div w:id="973481715">
                          <w:marLeft w:val="0"/>
                          <w:marRight w:val="0"/>
                          <w:marTop w:val="0"/>
                          <w:marBottom w:val="0"/>
                          <w:divBdr>
                            <w:top w:val="none" w:sz="0" w:space="0" w:color="auto"/>
                            <w:left w:val="none" w:sz="0" w:space="0" w:color="auto"/>
                            <w:bottom w:val="none" w:sz="0" w:space="0" w:color="auto"/>
                            <w:right w:val="none" w:sz="0" w:space="0" w:color="auto"/>
                          </w:divBdr>
                          <w:divsChild>
                            <w:div w:id="480315325">
                              <w:marLeft w:val="0"/>
                              <w:marRight w:val="0"/>
                              <w:marTop w:val="0"/>
                              <w:marBottom w:val="0"/>
                              <w:divBdr>
                                <w:top w:val="none" w:sz="0" w:space="0" w:color="auto"/>
                                <w:left w:val="none" w:sz="0" w:space="0" w:color="auto"/>
                                <w:bottom w:val="none" w:sz="0" w:space="0" w:color="auto"/>
                                <w:right w:val="none" w:sz="0" w:space="0" w:color="auto"/>
                              </w:divBdr>
                              <w:divsChild>
                                <w:div w:id="2019574235">
                                  <w:marLeft w:val="0"/>
                                  <w:marRight w:val="0"/>
                                  <w:marTop w:val="0"/>
                                  <w:marBottom w:val="0"/>
                                  <w:divBdr>
                                    <w:top w:val="none" w:sz="0" w:space="0" w:color="auto"/>
                                    <w:left w:val="none" w:sz="0" w:space="0" w:color="auto"/>
                                    <w:bottom w:val="none" w:sz="0" w:space="0" w:color="auto"/>
                                    <w:right w:val="none" w:sz="0" w:space="0" w:color="auto"/>
                                  </w:divBdr>
                                  <w:divsChild>
                                    <w:div w:id="11151756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50584679">
                              <w:marLeft w:val="0"/>
                              <w:marRight w:val="0"/>
                              <w:marTop w:val="0"/>
                              <w:marBottom w:val="0"/>
                              <w:divBdr>
                                <w:top w:val="none" w:sz="0" w:space="0" w:color="auto"/>
                                <w:left w:val="none" w:sz="0" w:space="0" w:color="auto"/>
                                <w:bottom w:val="none" w:sz="0" w:space="0" w:color="auto"/>
                                <w:right w:val="none" w:sz="0" w:space="0" w:color="auto"/>
                              </w:divBdr>
                              <w:divsChild>
                                <w:div w:id="1317419968">
                                  <w:marLeft w:val="0"/>
                                  <w:marRight w:val="0"/>
                                  <w:marTop w:val="0"/>
                                  <w:marBottom w:val="0"/>
                                  <w:divBdr>
                                    <w:top w:val="none" w:sz="0" w:space="0" w:color="auto"/>
                                    <w:left w:val="none" w:sz="0" w:space="0" w:color="auto"/>
                                    <w:bottom w:val="none" w:sz="0" w:space="0" w:color="auto"/>
                                    <w:right w:val="none" w:sz="0" w:space="0" w:color="auto"/>
                                  </w:divBdr>
                                  <w:divsChild>
                                    <w:div w:id="1183786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45785022">
                              <w:marLeft w:val="0"/>
                              <w:marRight w:val="0"/>
                              <w:marTop w:val="0"/>
                              <w:marBottom w:val="0"/>
                              <w:divBdr>
                                <w:top w:val="none" w:sz="0" w:space="0" w:color="auto"/>
                                <w:left w:val="none" w:sz="0" w:space="0" w:color="auto"/>
                                <w:bottom w:val="none" w:sz="0" w:space="0" w:color="auto"/>
                                <w:right w:val="none" w:sz="0" w:space="0" w:color="auto"/>
                              </w:divBdr>
                              <w:divsChild>
                                <w:div w:id="531655670">
                                  <w:marLeft w:val="0"/>
                                  <w:marRight w:val="0"/>
                                  <w:marTop w:val="0"/>
                                  <w:marBottom w:val="0"/>
                                  <w:divBdr>
                                    <w:top w:val="none" w:sz="0" w:space="0" w:color="auto"/>
                                    <w:left w:val="none" w:sz="0" w:space="0" w:color="auto"/>
                                    <w:bottom w:val="none" w:sz="0" w:space="0" w:color="auto"/>
                                    <w:right w:val="none" w:sz="0" w:space="0" w:color="auto"/>
                                  </w:divBdr>
                                  <w:divsChild>
                                    <w:div w:id="189192091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542517">
      <w:bodyDiv w:val="1"/>
      <w:marLeft w:val="0"/>
      <w:marRight w:val="0"/>
      <w:marTop w:val="0"/>
      <w:marBottom w:val="0"/>
      <w:divBdr>
        <w:top w:val="none" w:sz="0" w:space="0" w:color="auto"/>
        <w:left w:val="none" w:sz="0" w:space="0" w:color="auto"/>
        <w:bottom w:val="none" w:sz="0" w:space="0" w:color="auto"/>
        <w:right w:val="none" w:sz="0" w:space="0" w:color="auto"/>
      </w:divBdr>
    </w:div>
    <w:div w:id="1400518348">
      <w:bodyDiv w:val="1"/>
      <w:marLeft w:val="0"/>
      <w:marRight w:val="0"/>
      <w:marTop w:val="0"/>
      <w:marBottom w:val="0"/>
      <w:divBdr>
        <w:top w:val="none" w:sz="0" w:space="0" w:color="auto"/>
        <w:left w:val="none" w:sz="0" w:space="0" w:color="auto"/>
        <w:bottom w:val="none" w:sz="0" w:space="0" w:color="auto"/>
        <w:right w:val="none" w:sz="0" w:space="0" w:color="auto"/>
      </w:divBdr>
    </w:div>
    <w:div w:id="1711957564">
      <w:bodyDiv w:val="1"/>
      <w:marLeft w:val="0"/>
      <w:marRight w:val="0"/>
      <w:marTop w:val="0"/>
      <w:marBottom w:val="0"/>
      <w:divBdr>
        <w:top w:val="none" w:sz="0" w:space="0" w:color="auto"/>
        <w:left w:val="none" w:sz="0" w:space="0" w:color="auto"/>
        <w:bottom w:val="none" w:sz="0" w:space="0" w:color="auto"/>
        <w:right w:val="none" w:sz="0" w:space="0" w:color="auto"/>
      </w:divBdr>
    </w:div>
    <w:div w:id="1737779077">
      <w:bodyDiv w:val="1"/>
      <w:marLeft w:val="0"/>
      <w:marRight w:val="0"/>
      <w:marTop w:val="0"/>
      <w:marBottom w:val="0"/>
      <w:divBdr>
        <w:top w:val="none" w:sz="0" w:space="0" w:color="auto"/>
        <w:left w:val="none" w:sz="0" w:space="0" w:color="auto"/>
        <w:bottom w:val="none" w:sz="0" w:space="0" w:color="auto"/>
        <w:right w:val="none" w:sz="0" w:space="0" w:color="auto"/>
      </w:divBdr>
    </w:div>
    <w:div w:id="1917981308">
      <w:bodyDiv w:val="1"/>
      <w:marLeft w:val="0"/>
      <w:marRight w:val="0"/>
      <w:marTop w:val="0"/>
      <w:marBottom w:val="0"/>
      <w:divBdr>
        <w:top w:val="none" w:sz="0" w:space="0" w:color="auto"/>
        <w:left w:val="none" w:sz="0" w:space="0" w:color="auto"/>
        <w:bottom w:val="none" w:sz="0" w:space="0" w:color="auto"/>
        <w:right w:val="none" w:sz="0" w:space="0" w:color="auto"/>
      </w:divBdr>
    </w:div>
    <w:div w:id="207180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eur-lex.europa.eu/legal-content/EN/TXT/?uri=CELEX%3A32021R1057" TargetMode="External"/><Relationship Id="rId3" Type="http://schemas.openxmlformats.org/officeDocument/2006/relationships/customXml" Target="../customXml/item3.xml"/><Relationship Id="rId21" Type="http://schemas.openxmlformats.org/officeDocument/2006/relationships/hyperlink" Target="mailto:giulia.traversi@edf-feph.org"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refugeesmigrants.un.org/sites/default/files/180713_agreed_outcome_global_compact_for_migration.pdf" TargetMode="External"/><Relationship Id="rId2" Type="http://schemas.openxmlformats.org/officeDocument/2006/relationships/customXml" Target="../customXml/item2.xml"/><Relationship Id="rId16" Type="http://schemas.openxmlformats.org/officeDocument/2006/relationships/hyperlink" Target="https://tbinternet.ohchr.org/_layouts/15/treatybodyexternal/Download.aspx?symbolno=CRPD%2fC%2fEU%2fCO%2f1&amp;Lang=en" TargetMode="External"/><Relationship Id="rId20" Type="http://schemas.openxmlformats.org/officeDocument/2006/relationships/hyperlink" Target="https://eures.e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ures.ec.europa.eu/eu-talent-pool-pilot_e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ur-lex.europa.eu/legal-content/EN/TXT/?uri=CELEX%3A32021R105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mailto:ansofie.leenknecht@edf-feph.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documents/general-comments-and-recommendations/crpdcgc8-general-comment-no-8-2022-right-persons" TargetMode="External"/><Relationship Id="rId2" Type="http://schemas.openxmlformats.org/officeDocument/2006/relationships/hyperlink" Target="https://eige.europa.eu/gender-equality-index/2020/domain/work/disability" TargetMode="External"/><Relationship Id="rId1" Type="http://schemas.openxmlformats.org/officeDocument/2006/relationships/hyperlink" Target="https://www.google.com/url?sa=t&amp;rct=j&amp;q=&amp;esrc=s&amp;source=web&amp;cd=&amp;ved=2ahUKEwjUx9zVzuDyAhXEgv0HHZ9SCR4QFnoECAkQAQ&amp;url=https%3A%2F%2Fec.europa.eu%2Fsocial%2FBlobServlet%3FdocId%3D23156%26langId%3Den&amp;usg=AOvVaw3j3irWoQzueCfrnmXkLce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a\AppData\Local\Microsoft\Windows\Temporary%20Internet%20Files\Content.Outlook\L77V8RJP\EDF_POSITION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opic xmlns="0fe2a510-a2c2-4b20-ace0-d2dc9aae6186" xsi:nil="true"/>
    <SharedWithUsers xmlns="ac37fd43-1c6c-4dd3-9001-a3de47387395">
      <UserInfo>
        <DisplayName>Marion Steff</DisplayName>
        <AccountId>23</AccountId>
        <AccountType/>
      </UserInfo>
      <UserInfo>
        <DisplayName>Marine Uldry</DisplayName>
        <AccountId>53</AccountId>
        <AccountType/>
      </UserInfo>
      <UserInfo>
        <DisplayName>alejandro .moledo</DisplayName>
        <AccountId>15</AccountId>
        <AccountType/>
      </UserInfo>
    </SharedWithUsers>
    <lcf76f155ced4ddcb4097134ff3c332f xmlns="0fe2a510-a2c2-4b20-ace0-d2dc9aae6186">
      <Terms xmlns="http://schemas.microsoft.com/office/infopath/2007/PartnerControls"/>
    </lcf76f155ced4ddcb4097134ff3c332f>
    <TaxCatchAll xmlns="ac37fd43-1c6c-4dd3-9001-a3de47387395" xsi:nil="true"/>
    <Date xmlns="0fe2a510-a2c2-4b20-ace0-d2dc9aae6186" xsi:nil="true"/>
    <Person xmlns="0fe2a510-a2c2-4b20-ace0-d2dc9aae61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139957FA64942B449677A35AF2335" ma:contentTypeVersion="19" ma:contentTypeDescription="Create a new document." ma:contentTypeScope="" ma:versionID="dd01632593160703ce5ebbc1322de0fb">
  <xsd:schema xmlns:xsd="http://www.w3.org/2001/XMLSchema" xmlns:xs="http://www.w3.org/2001/XMLSchema" xmlns:p="http://schemas.microsoft.com/office/2006/metadata/properties" xmlns:ns2="0fe2a510-a2c2-4b20-ace0-d2dc9aae6186" xmlns:ns3="ac37fd43-1c6c-4dd3-9001-a3de47387395" targetNamespace="http://schemas.microsoft.com/office/2006/metadata/properties" ma:root="true" ma:fieldsID="6e8682db00cf36735f9879241837d5fa" ns2:_="" ns3:_="">
    <xsd:import namespace="0fe2a510-a2c2-4b20-ace0-d2dc9aae6186"/>
    <xsd:import namespace="ac37fd43-1c6c-4dd3-9001-a3de4738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Person" minOccurs="0"/>
                <xsd:element ref="ns2:Topic" minOccurs="0"/>
                <xsd:element ref="ns2:Dat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2a510-a2c2-4b20-ace0-d2dc9aae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Person" ma:index="12" nillable="true" ma:displayName="Person" ma:format="Dropdown" ma:internalName="Person">
      <xsd:simpleType>
        <xsd:restriction base="dms:Text">
          <xsd:maxLength value="255"/>
        </xsd:restriction>
      </xsd:simpleType>
    </xsd:element>
    <xsd:element name="Topic" ma:index="13" nillable="true" ma:displayName="Topic" ma:format="Dropdown" ma:internalName="Topic">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7fd43-1c6c-4dd3-9001-a3de473873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173956e-a9ea-4766-8ed9-c4fcabb95b12}" ma:internalName="TaxCatchAll" ma:showField="CatchAllData" ma:web="ac37fd43-1c6c-4dd3-9001-a3de473873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EA50B-26BA-4105-BADA-E746266C8FB0}">
  <ds:schemaRefs>
    <ds:schemaRef ds:uri="http://schemas.microsoft.com/office/2006/metadata/longProperties"/>
  </ds:schemaRefs>
</ds:datastoreItem>
</file>

<file path=customXml/itemProps2.xml><?xml version="1.0" encoding="utf-8"?>
<ds:datastoreItem xmlns:ds="http://schemas.openxmlformats.org/officeDocument/2006/customXml" ds:itemID="{CA67AAAF-736F-4029-97B7-35F097D3A4FC}">
  <ds:schemaRefs>
    <ds:schemaRef ds:uri="http://schemas.microsoft.com/office/2006/metadata/properties"/>
    <ds:schemaRef ds:uri="http://schemas.microsoft.com/office/infopath/2007/PartnerControls"/>
    <ds:schemaRef ds:uri="0fe2a510-a2c2-4b20-ace0-d2dc9aae6186"/>
    <ds:schemaRef ds:uri="ac37fd43-1c6c-4dd3-9001-a3de47387395"/>
  </ds:schemaRefs>
</ds:datastoreItem>
</file>

<file path=customXml/itemProps3.xml><?xml version="1.0" encoding="utf-8"?>
<ds:datastoreItem xmlns:ds="http://schemas.openxmlformats.org/officeDocument/2006/customXml" ds:itemID="{CE7443D4-CB05-4ED4-8443-6BC4B5491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2a510-a2c2-4b20-ace0-d2dc9aae6186"/>
    <ds:schemaRef ds:uri="ac37fd43-1c6c-4dd3-9001-a3de47387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91EA28-2AFF-41D3-AF35-1B64E6FD6D85}">
  <ds:schemaRefs>
    <ds:schemaRef ds:uri="http://schemas.microsoft.com/sharepoint/v3/contenttype/forms"/>
  </ds:schemaRefs>
</ds:datastoreItem>
</file>

<file path=customXml/itemProps5.xml><?xml version="1.0" encoding="utf-8"?>
<ds:datastoreItem xmlns:ds="http://schemas.openxmlformats.org/officeDocument/2006/customXml" ds:itemID="{68D944F2-F9F8-4439-91EA-C454F0D1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EDF_POSITIONPAPER</Template>
  <TotalTime>3</TotalTime>
  <Pages>5</Pages>
  <Words>1551</Words>
  <Characters>8532</Characters>
  <Application>Microsoft Office Word</Application>
  <DocSecurity>0</DocSecurity>
  <Lines>71</Lines>
  <Paragraphs>20</Paragraphs>
  <ScaleCrop>false</ScaleCrop>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 sylviti</dc:creator>
  <cp:keywords/>
  <cp:lastModifiedBy>Giulia D'Agnolo</cp:lastModifiedBy>
  <cp:revision>3</cp:revision>
  <cp:lastPrinted>2023-04-12T09:14:00Z</cp:lastPrinted>
  <dcterms:created xsi:type="dcterms:W3CDTF">2023-04-12T09:14:00Z</dcterms:created>
  <dcterms:modified xsi:type="dcterms:W3CDTF">2023-04-12T09:15:00Z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000800f6030000000000010290110207f7000400038000</vt:lpwstr>
  </property>
  <property fmtid="{D5CDD505-2E9C-101B-9397-08002B2CF9AE}" pid="3" name="Topic">
    <vt:lpwstr/>
  </property>
  <property fmtid="{D5CDD505-2E9C-101B-9397-08002B2CF9AE}" pid="4" name="lcf76f155ced4ddcb4097134ff3c332f">
    <vt:lpwstr/>
  </property>
  <property fmtid="{D5CDD505-2E9C-101B-9397-08002B2CF9AE}" pid="5" name="Person">
    <vt:lpwstr/>
  </property>
  <property fmtid="{D5CDD505-2E9C-101B-9397-08002B2CF9AE}" pid="6" name="TaxCatchAll">
    <vt:lpwstr/>
  </property>
  <property fmtid="{D5CDD505-2E9C-101B-9397-08002B2CF9AE}" pid="7" name="Date">
    <vt:lpwstr/>
  </property>
  <property fmtid="{D5CDD505-2E9C-101B-9397-08002B2CF9AE}" pid="8" name="display_urn:schemas-microsoft-com:office:office#SharedWithUsers">
    <vt:lpwstr>Marion Steff;Marine Uldry;alejandro .moledo</vt:lpwstr>
  </property>
  <property fmtid="{D5CDD505-2E9C-101B-9397-08002B2CF9AE}" pid="9" name="SharedWithUsers">
    <vt:lpwstr>23;#Marion Steff;#53;#Marine Uldry;#15;#alejandro .moledo</vt:lpwstr>
  </property>
  <property fmtid="{D5CDD505-2E9C-101B-9397-08002B2CF9AE}" pid="10" name="MediaServiceImageTags">
    <vt:lpwstr/>
  </property>
  <property fmtid="{D5CDD505-2E9C-101B-9397-08002B2CF9AE}" pid="11" name="ContentTypeId">
    <vt:lpwstr>0x010100E63139957FA64942B449677A35AF2335</vt:lpwstr>
  </property>
</Properties>
</file>