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FCF2" w14:textId="377B6722" w:rsidR="008156B3" w:rsidRDefault="007D7DA6" w:rsidP="003347BB">
      <w:pPr>
        <w:pStyle w:val="Heading1"/>
        <w:rPr>
          <w:lang w:val="en-GB"/>
        </w:rPr>
      </w:pPr>
      <w:r>
        <w:rPr>
          <w:lang w:val="en-GB"/>
        </w:rPr>
        <w:t>Estonia</w:t>
      </w:r>
    </w:p>
    <w:p w14:paraId="4EA39A71" w14:textId="16D19D52" w:rsidR="00B228CA" w:rsidRPr="00B228CA" w:rsidRDefault="00B228CA" w:rsidP="00F16906">
      <w:pPr>
        <w:pStyle w:val="Heading2"/>
        <w:rPr>
          <w:lang w:val="en-US"/>
        </w:rPr>
      </w:pPr>
      <w:r w:rsidRPr="00B228CA">
        <w:rPr>
          <w:lang w:val="en-US"/>
        </w:rPr>
        <w:t>COVID</w:t>
      </w:r>
      <w:r w:rsidR="009606AE">
        <w:rPr>
          <w:lang w:val="en-US"/>
        </w:rPr>
        <w:t>-</w:t>
      </w:r>
      <w:r w:rsidRPr="00B228CA">
        <w:rPr>
          <w:lang w:val="en-US"/>
        </w:rPr>
        <w:t>19 cases</w:t>
      </w:r>
    </w:p>
    <w:p w14:paraId="5ED17323" w14:textId="34DAD806" w:rsidR="002776E5" w:rsidRDefault="00AD2579" w:rsidP="00AD2579">
      <w:pPr>
        <w:rPr>
          <w:lang w:val="en-GB"/>
        </w:rPr>
      </w:pPr>
      <w:r>
        <w:rPr>
          <w:lang w:val="en-US"/>
        </w:rPr>
        <w:t>On 31</w:t>
      </w:r>
      <w:r w:rsidRPr="00AD2579">
        <w:rPr>
          <w:vertAlign w:val="superscript"/>
          <w:lang w:val="en-US"/>
        </w:rPr>
        <w:t>st</w:t>
      </w:r>
      <w:r>
        <w:rPr>
          <w:lang w:val="en-US"/>
        </w:rPr>
        <w:t xml:space="preserve"> August 2020 t</w:t>
      </w:r>
      <w:r w:rsidR="00E64D76">
        <w:rPr>
          <w:lang w:val="en-US"/>
        </w:rPr>
        <w:t xml:space="preserve">here were </w:t>
      </w:r>
      <w:r w:rsidR="00607DA6">
        <w:rPr>
          <w:lang w:val="en-US"/>
        </w:rPr>
        <w:t>2</w:t>
      </w:r>
      <w:r w:rsidR="00E31F4E">
        <w:rPr>
          <w:lang w:val="en-US"/>
        </w:rPr>
        <w:t>,</w:t>
      </w:r>
      <w:r w:rsidR="007D7DA6">
        <w:rPr>
          <w:lang w:val="en-US"/>
        </w:rPr>
        <w:t>373</w:t>
      </w:r>
      <w:r>
        <w:rPr>
          <w:lang w:val="en-US"/>
        </w:rPr>
        <w:t xml:space="preserve"> registered</w:t>
      </w:r>
      <w:r w:rsidR="00E64D76">
        <w:rPr>
          <w:lang w:val="en-US"/>
        </w:rPr>
        <w:t xml:space="preserve"> COVID</w:t>
      </w:r>
      <w:r w:rsidR="009606AE">
        <w:rPr>
          <w:lang w:val="en-US"/>
        </w:rPr>
        <w:t>-</w:t>
      </w:r>
      <w:r w:rsidR="00E64D76">
        <w:rPr>
          <w:lang w:val="en-US"/>
        </w:rPr>
        <w:t>19 cases</w:t>
      </w:r>
      <w:r>
        <w:rPr>
          <w:lang w:val="en-US"/>
        </w:rPr>
        <w:t xml:space="preserve"> </w:t>
      </w:r>
      <w:r w:rsidR="007D13C3" w:rsidRPr="00E64D76">
        <w:rPr>
          <w:lang w:val="en-GB"/>
        </w:rPr>
        <w:t xml:space="preserve">and </w:t>
      </w:r>
      <w:r w:rsidR="007D7DA6">
        <w:rPr>
          <w:lang w:val="en-GB"/>
        </w:rPr>
        <w:t>64</w:t>
      </w:r>
      <w:r w:rsidR="007D13C3" w:rsidRPr="00E64D76">
        <w:rPr>
          <w:lang w:val="en-GB"/>
        </w:rPr>
        <w:t xml:space="preserve"> deaths</w:t>
      </w:r>
      <w:r w:rsidR="007D13C3">
        <w:rPr>
          <w:lang w:val="en-US"/>
        </w:rPr>
        <w:t xml:space="preserve"> </w:t>
      </w:r>
      <w:r w:rsidR="00F16906">
        <w:rPr>
          <w:lang w:val="en-US"/>
        </w:rPr>
        <w:t xml:space="preserve">in the </w:t>
      </w:r>
      <w:r w:rsidR="00E64D76">
        <w:rPr>
          <w:lang w:val="en-US"/>
        </w:rPr>
        <w:t xml:space="preserve">overall </w:t>
      </w:r>
      <w:r w:rsidR="00E64D76" w:rsidRPr="00E64D76">
        <w:rPr>
          <w:lang w:val="en-GB"/>
        </w:rPr>
        <w:t>population</w:t>
      </w:r>
      <w:r>
        <w:rPr>
          <w:lang w:val="en-GB"/>
        </w:rPr>
        <w:t>.</w:t>
      </w:r>
      <w:r w:rsidR="002776E5" w:rsidRPr="00E64D76">
        <w:rPr>
          <w:rStyle w:val="EndnoteReference"/>
          <w:lang w:val="en-GB"/>
        </w:rPr>
        <w:endnoteReference w:id="1"/>
      </w:r>
      <w:r w:rsidR="002776E5" w:rsidRPr="00E64D76">
        <w:rPr>
          <w:lang w:val="en-GB"/>
        </w:rPr>
        <w:t xml:space="preserve"> </w:t>
      </w:r>
      <w:r w:rsidR="002776E5">
        <w:rPr>
          <w:lang w:val="en-GB"/>
        </w:rPr>
        <w:t>To our knowledge, d</w:t>
      </w:r>
      <w:r w:rsidR="002776E5" w:rsidRPr="00AD2579">
        <w:rPr>
          <w:lang w:val="en-GB"/>
        </w:rPr>
        <w:t xml:space="preserve">ata </w:t>
      </w:r>
      <w:r w:rsidR="002776E5">
        <w:rPr>
          <w:lang w:val="en-GB"/>
        </w:rPr>
        <w:t>on COVID</w:t>
      </w:r>
      <w:r w:rsidR="009606AE">
        <w:rPr>
          <w:lang w:val="en-GB"/>
        </w:rPr>
        <w:t>-</w:t>
      </w:r>
      <w:r w:rsidR="002776E5">
        <w:rPr>
          <w:lang w:val="en-GB"/>
        </w:rPr>
        <w:t xml:space="preserve">19 </w:t>
      </w:r>
      <w:r w:rsidR="002776E5" w:rsidRPr="00AD2579">
        <w:rPr>
          <w:lang w:val="en-GB"/>
        </w:rPr>
        <w:t>cases</w:t>
      </w:r>
      <w:r w:rsidR="002776E5">
        <w:rPr>
          <w:lang w:val="en-GB"/>
        </w:rPr>
        <w:t xml:space="preserve">, deaths, job-loss, and poverty were </w:t>
      </w:r>
      <w:r w:rsidR="002776E5" w:rsidRPr="00AD2579">
        <w:rPr>
          <w:lang w:val="en-GB"/>
        </w:rPr>
        <w:t>not disaggregated by disability</w:t>
      </w:r>
      <w:r w:rsidR="002776E5">
        <w:rPr>
          <w:lang w:val="en-GB"/>
        </w:rPr>
        <w:t>.</w:t>
      </w:r>
    </w:p>
    <w:p w14:paraId="6602B20F" w14:textId="7F100B47" w:rsidR="002776E5" w:rsidRPr="00B228CA" w:rsidRDefault="002776E5" w:rsidP="00F16906">
      <w:pPr>
        <w:pStyle w:val="Heading2"/>
        <w:rPr>
          <w:lang w:val="en-GB"/>
        </w:rPr>
      </w:pPr>
      <w:r w:rsidRPr="00B228CA">
        <w:rPr>
          <w:lang w:val="en-GB"/>
        </w:rPr>
        <w:t>Emergency, lockdown, and confinement</w:t>
      </w:r>
    </w:p>
    <w:p w14:paraId="7F027DE5" w14:textId="1E038532" w:rsidR="00E64D76" w:rsidRDefault="002776E5" w:rsidP="00B72DA6">
      <w:pPr>
        <w:rPr>
          <w:lang w:val="en-GB"/>
        </w:rPr>
      </w:pPr>
      <w:r>
        <w:rPr>
          <w:lang w:val="en-US"/>
        </w:rPr>
        <w:t xml:space="preserve">The state of emergency in </w:t>
      </w:r>
      <w:r w:rsidR="007D7DA6">
        <w:rPr>
          <w:lang w:val="en-US"/>
        </w:rPr>
        <w:t>Estonia</w:t>
      </w:r>
      <w:r>
        <w:rPr>
          <w:lang w:val="en-US"/>
        </w:rPr>
        <w:t xml:space="preserve"> started on </w:t>
      </w:r>
      <w:r w:rsidR="007D7DA6">
        <w:rPr>
          <w:lang w:val="en-US"/>
        </w:rPr>
        <w:t>12</w:t>
      </w:r>
      <w:r w:rsidRPr="00A85883">
        <w:rPr>
          <w:vertAlign w:val="superscript"/>
          <w:lang w:val="en-US"/>
        </w:rPr>
        <w:t>t</w:t>
      </w:r>
      <w:r>
        <w:rPr>
          <w:vertAlign w:val="superscript"/>
          <w:lang w:val="en-US"/>
        </w:rPr>
        <w:t xml:space="preserve">h </w:t>
      </w:r>
      <w:r>
        <w:rPr>
          <w:lang w:val="en-US"/>
        </w:rPr>
        <w:t>March 2020</w:t>
      </w:r>
      <w:r w:rsidR="00607DA6">
        <w:rPr>
          <w:rStyle w:val="EndnoteReference"/>
          <w:lang w:val="en-US"/>
        </w:rPr>
        <w:endnoteReference w:id="2"/>
      </w:r>
      <w:r>
        <w:rPr>
          <w:lang w:val="en-US"/>
        </w:rPr>
        <w:t xml:space="preserve"> and ended on </w:t>
      </w:r>
      <w:r w:rsidR="007D7DA6">
        <w:rPr>
          <w:lang w:val="en-US"/>
        </w:rPr>
        <w:t>18</w:t>
      </w:r>
      <w:r w:rsidRPr="00A85883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607DA6">
        <w:rPr>
          <w:lang w:val="en-US"/>
        </w:rPr>
        <w:t>May</w:t>
      </w:r>
      <w:r>
        <w:rPr>
          <w:lang w:val="en-US"/>
        </w:rPr>
        <w:t xml:space="preserve"> 2020.</w:t>
      </w:r>
      <w:r>
        <w:rPr>
          <w:rStyle w:val="EndnoteReference"/>
          <w:lang w:val="en-US"/>
        </w:rPr>
        <w:endnoteReference w:id="3"/>
      </w:r>
      <w:r>
        <w:rPr>
          <w:lang w:val="en-US"/>
        </w:rPr>
        <w:t xml:space="preserve"> </w:t>
      </w:r>
      <w:r w:rsidR="00F16906">
        <w:rPr>
          <w:lang w:val="en-GB"/>
        </w:rPr>
        <w:t>Many</w:t>
      </w:r>
      <w:r w:rsidR="00AB56C7">
        <w:rPr>
          <w:lang w:val="en-GB"/>
        </w:rPr>
        <w:t xml:space="preserve"> h</w:t>
      </w:r>
      <w:r w:rsidR="00B340C4">
        <w:rPr>
          <w:lang w:val="en-GB"/>
        </w:rPr>
        <w:t xml:space="preserve">ealth, rehabilitation and disability related services were suspended. </w:t>
      </w:r>
      <w:r w:rsidR="00F16906">
        <w:rPr>
          <w:lang w:val="en-GB"/>
        </w:rPr>
        <w:t xml:space="preserve">In education, </w:t>
      </w:r>
      <w:r w:rsidR="00B340C4" w:rsidRPr="00B340C4">
        <w:rPr>
          <w:lang w:val="en-GB"/>
        </w:rPr>
        <w:t>parents of children with disabilities</w:t>
      </w:r>
      <w:r w:rsidR="00AB56C7">
        <w:rPr>
          <w:lang w:val="en-GB"/>
        </w:rPr>
        <w:t xml:space="preserve"> could request </w:t>
      </w:r>
      <w:r w:rsidR="00B340C4" w:rsidRPr="00B340C4">
        <w:rPr>
          <w:lang w:val="en-GB"/>
        </w:rPr>
        <w:t xml:space="preserve">organization of studies either partially or completely at school. </w:t>
      </w:r>
      <w:r w:rsidR="00F16906">
        <w:rPr>
          <w:lang w:val="en-GB"/>
        </w:rPr>
        <w:t>However</w:t>
      </w:r>
      <w:r w:rsidR="00647C68" w:rsidRPr="00B340C4">
        <w:rPr>
          <w:lang w:val="en-GB"/>
        </w:rPr>
        <w:t xml:space="preserve">, </w:t>
      </w:r>
      <w:r w:rsidR="00647C68">
        <w:rPr>
          <w:lang w:val="en-GB"/>
        </w:rPr>
        <w:t>t</w:t>
      </w:r>
      <w:r w:rsidR="00B340C4" w:rsidRPr="00B340C4">
        <w:rPr>
          <w:lang w:val="en-GB"/>
        </w:rPr>
        <w:t xml:space="preserve">he school </w:t>
      </w:r>
      <w:r w:rsidR="00AB56C7">
        <w:rPr>
          <w:lang w:val="en-GB"/>
        </w:rPr>
        <w:t>was responsible for making the decision</w:t>
      </w:r>
      <w:r w:rsidR="00647C68">
        <w:rPr>
          <w:lang w:val="en-GB"/>
        </w:rPr>
        <w:t xml:space="preserve"> and</w:t>
      </w:r>
      <w:r w:rsidR="00B340C4" w:rsidRPr="00B340C4">
        <w:rPr>
          <w:lang w:val="en-GB"/>
        </w:rPr>
        <w:t xml:space="preserve"> </w:t>
      </w:r>
      <w:r w:rsidR="00AB56C7">
        <w:rPr>
          <w:lang w:val="en-GB"/>
        </w:rPr>
        <w:t xml:space="preserve">according to the information provided by </w:t>
      </w:r>
      <w:r w:rsidR="00E31F4E" w:rsidRPr="00E31F4E">
        <w:rPr>
          <w:lang w:val="en-GB"/>
        </w:rPr>
        <w:t>Estonian Chamber of Disabled People</w:t>
      </w:r>
      <w:r w:rsidR="00AB56C7">
        <w:rPr>
          <w:lang w:val="en-GB"/>
        </w:rPr>
        <w:t xml:space="preserve">, schools chose to </w:t>
      </w:r>
      <w:r w:rsidR="0096502F">
        <w:rPr>
          <w:lang w:val="en-GB"/>
        </w:rPr>
        <w:t>close,</w:t>
      </w:r>
      <w:r w:rsidR="00AB56C7">
        <w:rPr>
          <w:lang w:val="en-GB"/>
        </w:rPr>
        <w:t xml:space="preserve"> and the care of</w:t>
      </w:r>
      <w:r w:rsidR="00B340C4" w:rsidRPr="00B340C4">
        <w:rPr>
          <w:lang w:val="en-GB"/>
        </w:rPr>
        <w:t xml:space="preserve"> children was left to parents</w:t>
      </w:r>
      <w:r w:rsidRPr="00E64D76">
        <w:rPr>
          <w:lang w:val="en-GB"/>
        </w:rPr>
        <w:t>.</w:t>
      </w:r>
      <w:r>
        <w:rPr>
          <w:lang w:val="en-GB"/>
        </w:rPr>
        <w:t xml:space="preserve"> </w:t>
      </w:r>
    </w:p>
    <w:p w14:paraId="45DE0085" w14:textId="266D4C33" w:rsidR="00B228CA" w:rsidRPr="00B228CA" w:rsidRDefault="00B228CA" w:rsidP="00F16906">
      <w:pPr>
        <w:pStyle w:val="Heading2"/>
        <w:rPr>
          <w:lang w:val="en-GB"/>
        </w:rPr>
      </w:pPr>
      <w:r w:rsidRPr="00B228CA">
        <w:rPr>
          <w:lang w:val="en-GB"/>
        </w:rPr>
        <w:t>Involvement of organisations of persons with disabilities</w:t>
      </w:r>
    </w:p>
    <w:p w14:paraId="5EF4ABFE" w14:textId="1D95B3E5" w:rsidR="00E83983" w:rsidRDefault="00E83983" w:rsidP="00443F71">
      <w:pPr>
        <w:rPr>
          <w:lang w:val="en-GB"/>
        </w:rPr>
      </w:pPr>
      <w:r>
        <w:rPr>
          <w:lang w:val="en-GB"/>
        </w:rPr>
        <w:t xml:space="preserve">Even though civil society was not directly involved in task forces during COVID-19 emergency, there was a consultancy role for DPOs </w:t>
      </w:r>
      <w:r w:rsidRPr="00E31F4E">
        <w:rPr>
          <w:lang w:val="en-GB"/>
        </w:rPr>
        <w:t>regarding specific decisions for people with disabilities, children with disabilities, and their families.</w:t>
      </w:r>
      <w:r>
        <w:rPr>
          <w:rStyle w:val="EndnoteReference"/>
          <w:lang w:val="en-GB"/>
        </w:rPr>
        <w:endnoteReference w:id="4"/>
      </w:r>
    </w:p>
    <w:p w14:paraId="0D331991" w14:textId="1D7A9501" w:rsidR="00B228CA" w:rsidRDefault="00B228CA" w:rsidP="00F16906">
      <w:pPr>
        <w:pStyle w:val="Heading2"/>
        <w:rPr>
          <w:lang w:val="en-GB"/>
        </w:rPr>
      </w:pPr>
      <w:r w:rsidRPr="00B228CA">
        <w:rPr>
          <w:lang w:val="en-GB"/>
        </w:rPr>
        <w:t>Communications and announcements</w:t>
      </w:r>
    </w:p>
    <w:p w14:paraId="7A5BC10F" w14:textId="7F1F280A" w:rsidR="00443F71" w:rsidRDefault="00861BE0" w:rsidP="00E64D76">
      <w:pPr>
        <w:rPr>
          <w:lang w:val="en-GB"/>
        </w:rPr>
      </w:pPr>
      <w:r>
        <w:rPr>
          <w:lang w:val="en-GB"/>
        </w:rPr>
        <w:t>The</w:t>
      </w:r>
      <w:r w:rsidR="00443F71" w:rsidRPr="00443F71">
        <w:rPr>
          <w:lang w:val="en-GB"/>
        </w:rPr>
        <w:t xml:space="preserve"> Government of Estonia provided </w:t>
      </w:r>
      <w:r>
        <w:rPr>
          <w:lang w:val="en-GB"/>
        </w:rPr>
        <w:t xml:space="preserve">some </w:t>
      </w:r>
      <w:r w:rsidR="00443F71" w:rsidRPr="00443F71">
        <w:rPr>
          <w:lang w:val="en-GB"/>
        </w:rPr>
        <w:t>information about COVID</w:t>
      </w:r>
      <w:r w:rsidR="009606AE">
        <w:rPr>
          <w:lang w:val="en-GB"/>
        </w:rPr>
        <w:t>-</w:t>
      </w:r>
      <w:r w:rsidR="00443F71" w:rsidRPr="00443F71">
        <w:rPr>
          <w:lang w:val="en-GB"/>
        </w:rPr>
        <w:t>19 in easy</w:t>
      </w:r>
      <w:r>
        <w:rPr>
          <w:lang w:val="en-GB"/>
        </w:rPr>
        <w:t>-to-</w:t>
      </w:r>
      <w:r w:rsidR="00443F71" w:rsidRPr="00443F71">
        <w:rPr>
          <w:lang w:val="en-GB"/>
        </w:rPr>
        <w:t>read</w:t>
      </w:r>
      <w:r>
        <w:rPr>
          <w:lang w:val="en-GB"/>
        </w:rPr>
        <w:t xml:space="preserve"> formats</w:t>
      </w:r>
      <w:r w:rsidR="00443F71">
        <w:rPr>
          <w:rStyle w:val="EndnoteReference"/>
          <w:lang w:val="en-GB"/>
        </w:rPr>
        <w:endnoteReference w:id="5"/>
      </w:r>
      <w:r w:rsidR="00443F71" w:rsidRPr="00443F71">
        <w:rPr>
          <w:lang w:val="en-GB"/>
        </w:rPr>
        <w:t xml:space="preserve"> </w:t>
      </w:r>
      <w:r w:rsidR="00E31F4E">
        <w:rPr>
          <w:lang w:val="en-GB"/>
        </w:rPr>
        <w:t>and a</w:t>
      </w:r>
      <w:r w:rsidR="00E31F4E" w:rsidRPr="00E31F4E">
        <w:rPr>
          <w:lang w:val="en-GB"/>
        </w:rPr>
        <w:t>ccording to Estonian Chamber of Disabled People</w:t>
      </w:r>
      <w:r w:rsidR="00E31F4E">
        <w:rPr>
          <w:lang w:val="en-GB"/>
        </w:rPr>
        <w:t xml:space="preserve"> government communications and announcements were accessible in sign language. </w:t>
      </w:r>
      <w:r w:rsidR="00C3003B">
        <w:rPr>
          <w:lang w:val="en-GB"/>
        </w:rPr>
        <w:t>These announcements did not specifically mention persons with disabilities, but they mentioned risk groups that include persons with disabilities.</w:t>
      </w:r>
      <w:r w:rsidR="00C3003B">
        <w:rPr>
          <w:rStyle w:val="EndnoteReference"/>
          <w:lang w:val="en-GB"/>
        </w:rPr>
        <w:endnoteReference w:id="6"/>
      </w:r>
      <w:r w:rsidR="00C3003B">
        <w:rPr>
          <w:lang w:val="en-GB"/>
        </w:rPr>
        <w:t xml:space="preserve"> </w:t>
      </w:r>
    </w:p>
    <w:p w14:paraId="6914753F" w14:textId="502D712E" w:rsidR="002776E5" w:rsidRPr="00B228CA" w:rsidRDefault="002776E5" w:rsidP="00F16906">
      <w:pPr>
        <w:pStyle w:val="Heading2"/>
        <w:rPr>
          <w:lang w:val="en-GB"/>
        </w:rPr>
      </w:pPr>
      <w:r w:rsidRPr="00B228CA">
        <w:rPr>
          <w:lang w:val="en-GB"/>
        </w:rPr>
        <w:t xml:space="preserve">Institutions and closed settings </w:t>
      </w:r>
    </w:p>
    <w:p w14:paraId="144FC574" w14:textId="3DEA92D5" w:rsidR="00C65E6B" w:rsidRDefault="002776E5" w:rsidP="00496ADB">
      <w:pPr>
        <w:rPr>
          <w:lang w:val="en-GB"/>
        </w:rPr>
      </w:pPr>
      <w:r>
        <w:rPr>
          <w:lang w:val="en-GB"/>
        </w:rPr>
        <w:t xml:space="preserve">There was no </w:t>
      </w:r>
      <w:r w:rsidR="00C3003B">
        <w:rPr>
          <w:lang w:val="en-GB"/>
        </w:rPr>
        <w:t>publicly available</w:t>
      </w:r>
      <w:r>
        <w:rPr>
          <w:lang w:val="en-GB"/>
        </w:rPr>
        <w:t xml:space="preserve"> d</w:t>
      </w:r>
      <w:r w:rsidRPr="00562AD6">
        <w:rPr>
          <w:lang w:val="en-GB"/>
        </w:rPr>
        <w:t>ata on</w:t>
      </w:r>
      <w:r>
        <w:rPr>
          <w:lang w:val="en-GB"/>
        </w:rPr>
        <w:t xml:space="preserve"> COVID</w:t>
      </w:r>
      <w:r w:rsidR="009606AE">
        <w:rPr>
          <w:lang w:val="en-GB"/>
        </w:rPr>
        <w:t>-</w:t>
      </w:r>
      <w:r>
        <w:rPr>
          <w:lang w:val="en-GB"/>
        </w:rPr>
        <w:t>19 cases and</w:t>
      </w:r>
      <w:r w:rsidRPr="00562AD6">
        <w:rPr>
          <w:lang w:val="en-GB"/>
        </w:rPr>
        <w:t xml:space="preserve"> deaths in institutions and closed settings</w:t>
      </w:r>
      <w:r>
        <w:rPr>
          <w:lang w:val="en-GB"/>
        </w:rPr>
        <w:t xml:space="preserve">. </w:t>
      </w:r>
      <w:r w:rsidR="00647C68">
        <w:rPr>
          <w:lang w:val="en-GB"/>
        </w:rPr>
        <w:t xml:space="preserve">According </w:t>
      </w:r>
      <w:r w:rsidR="00443F71" w:rsidRPr="00443F71">
        <w:rPr>
          <w:lang w:val="en-GB"/>
        </w:rPr>
        <w:t xml:space="preserve">to the </w:t>
      </w:r>
      <w:r w:rsidR="003E7707">
        <w:rPr>
          <w:lang w:val="en-GB"/>
        </w:rPr>
        <w:t xml:space="preserve">order enforced on </w:t>
      </w:r>
      <w:r w:rsidR="00443F71" w:rsidRPr="00443F71">
        <w:rPr>
          <w:lang w:val="en-GB"/>
        </w:rPr>
        <w:t>3</w:t>
      </w:r>
      <w:r w:rsidR="003E7707" w:rsidRPr="003E7707">
        <w:rPr>
          <w:vertAlign w:val="superscript"/>
          <w:lang w:val="en-GB"/>
        </w:rPr>
        <w:t>rd</w:t>
      </w:r>
      <w:r w:rsidR="003E7707">
        <w:rPr>
          <w:lang w:val="en-GB"/>
        </w:rPr>
        <w:t xml:space="preserve"> </w:t>
      </w:r>
      <w:r w:rsidR="00443F71" w:rsidRPr="00443F71">
        <w:rPr>
          <w:lang w:val="en-GB"/>
        </w:rPr>
        <w:t xml:space="preserve">April 2020 order, people in general and special care homes </w:t>
      </w:r>
      <w:r w:rsidR="00443F71">
        <w:rPr>
          <w:lang w:val="en-GB"/>
        </w:rPr>
        <w:t>were</w:t>
      </w:r>
      <w:r w:rsidR="00443F71" w:rsidRPr="00443F71">
        <w:rPr>
          <w:lang w:val="en-GB"/>
        </w:rPr>
        <w:t xml:space="preserve"> prohibited from leaving the territory of their social welfare institution until the end of the emergency situation (with limited exceptions, such as going to the hospital). The order </w:t>
      </w:r>
      <w:r w:rsidR="003E7707">
        <w:rPr>
          <w:lang w:val="en-GB"/>
        </w:rPr>
        <w:t xml:space="preserve">did not specify guidelines for </w:t>
      </w:r>
      <w:r w:rsidR="00443F71" w:rsidRPr="00443F71">
        <w:rPr>
          <w:lang w:val="en-GB"/>
        </w:rPr>
        <w:lastRenderedPageBreak/>
        <w:t>community-based</w:t>
      </w:r>
      <w:r w:rsidR="003E7707">
        <w:rPr>
          <w:lang w:val="en-GB"/>
        </w:rPr>
        <w:t xml:space="preserve"> services. Therefore, s</w:t>
      </w:r>
      <w:r w:rsidR="00443F71" w:rsidRPr="00443F71">
        <w:rPr>
          <w:lang w:val="en-GB"/>
        </w:rPr>
        <w:t xml:space="preserve">ome </w:t>
      </w:r>
      <w:r w:rsidR="00E4612F" w:rsidRPr="00443F71">
        <w:rPr>
          <w:lang w:val="en-GB"/>
        </w:rPr>
        <w:t xml:space="preserve">community-based </w:t>
      </w:r>
      <w:r w:rsidR="00443F71" w:rsidRPr="00443F71">
        <w:rPr>
          <w:lang w:val="en-GB"/>
        </w:rPr>
        <w:t>service providers began to restrict the freedom of movement of clients living in the</w:t>
      </w:r>
      <w:r w:rsidR="00E4612F">
        <w:rPr>
          <w:lang w:val="en-GB"/>
        </w:rPr>
        <w:t xml:space="preserve">ir services (group homes, etc.). </w:t>
      </w:r>
      <w:r w:rsidR="00E4612F" w:rsidRPr="00E4612F">
        <w:rPr>
          <w:lang w:val="en-GB"/>
        </w:rPr>
        <w:t>On 20</w:t>
      </w:r>
      <w:r w:rsidR="00E4612F" w:rsidRPr="003E7707">
        <w:rPr>
          <w:vertAlign w:val="superscript"/>
          <w:lang w:val="en-GB"/>
        </w:rPr>
        <w:t>th</w:t>
      </w:r>
      <w:r w:rsidR="00E4612F" w:rsidRPr="00E4612F">
        <w:rPr>
          <w:lang w:val="en-GB"/>
        </w:rPr>
        <w:t xml:space="preserve"> April 2020, the Parliament approved amendment to the Code of Civil Procedure and Code of Enforcement Procedure Implementation Act, which reduces judicial control over involuntary placement</w:t>
      </w:r>
      <w:r w:rsidR="003E7707">
        <w:rPr>
          <w:lang w:val="en-GB"/>
        </w:rPr>
        <w:t xml:space="preserve"> or extension of</w:t>
      </w:r>
      <w:r w:rsidR="00E4612F" w:rsidRPr="00E4612F">
        <w:rPr>
          <w:lang w:val="en-GB"/>
        </w:rPr>
        <w:t xml:space="preserve"> </w:t>
      </w:r>
      <w:r w:rsidR="003E7707" w:rsidRPr="00E4612F">
        <w:rPr>
          <w:lang w:val="en-GB"/>
        </w:rPr>
        <w:t xml:space="preserve">involuntary placement </w:t>
      </w:r>
      <w:r w:rsidR="00E4612F" w:rsidRPr="00E4612F">
        <w:rPr>
          <w:lang w:val="en-GB"/>
        </w:rPr>
        <w:t xml:space="preserve">in a psychiatric hospital during the emergency. The Chancellor of Justice raised alarm </w:t>
      </w:r>
      <w:r w:rsidR="00E4612F">
        <w:rPr>
          <w:lang w:val="en-GB"/>
        </w:rPr>
        <w:t xml:space="preserve">and issues </w:t>
      </w:r>
      <w:r w:rsidR="00AD122B">
        <w:rPr>
          <w:lang w:val="en-GB"/>
        </w:rPr>
        <w:t xml:space="preserve">regarding restriction of movement of community- based service clients and involuntary placement or extension of involuntary placement </w:t>
      </w:r>
      <w:r w:rsidR="00E4612F">
        <w:rPr>
          <w:lang w:val="en-GB"/>
        </w:rPr>
        <w:t>were solved.</w:t>
      </w:r>
      <w:r w:rsidR="00E4612F">
        <w:rPr>
          <w:rStyle w:val="EndnoteReference"/>
          <w:lang w:val="en-GB"/>
        </w:rPr>
        <w:endnoteReference w:id="7"/>
      </w:r>
      <w:r w:rsidR="00E4612F">
        <w:rPr>
          <w:lang w:val="en-GB"/>
        </w:rPr>
        <w:t xml:space="preserve"> </w:t>
      </w:r>
    </w:p>
    <w:p w14:paraId="789CFDB2" w14:textId="01A087A7" w:rsidR="002776E5" w:rsidRDefault="002776E5" w:rsidP="00F16906">
      <w:pPr>
        <w:pStyle w:val="Heading2"/>
        <w:rPr>
          <w:lang w:val="en-GB"/>
        </w:rPr>
      </w:pPr>
      <w:r w:rsidRPr="00B228CA">
        <w:rPr>
          <w:lang w:val="en-GB"/>
        </w:rPr>
        <w:t>Healthcare</w:t>
      </w:r>
    </w:p>
    <w:p w14:paraId="0680CD17" w14:textId="57F50FDE" w:rsidR="002776E5" w:rsidRPr="002776E5" w:rsidRDefault="00E4612F" w:rsidP="00496ADB">
      <w:pPr>
        <w:rPr>
          <w:lang w:val="en-GB"/>
        </w:rPr>
      </w:pPr>
      <w:r w:rsidRPr="00E4612F">
        <w:rPr>
          <w:lang w:val="en-GB"/>
        </w:rPr>
        <w:t>We found no information indicating that there was a policy on triage</w:t>
      </w:r>
      <w:r>
        <w:rPr>
          <w:lang w:val="en-GB"/>
        </w:rPr>
        <w:t xml:space="preserve"> or admission</w:t>
      </w:r>
      <w:r w:rsidR="004A3E90">
        <w:rPr>
          <w:lang w:val="en-GB"/>
        </w:rPr>
        <w:t xml:space="preserve">s </w:t>
      </w:r>
      <w:r w:rsidRPr="00E4612F">
        <w:rPr>
          <w:lang w:val="en-GB"/>
        </w:rPr>
        <w:t>in hospitals.</w:t>
      </w:r>
      <w:r w:rsidR="004A3E90">
        <w:rPr>
          <w:lang w:val="en-GB"/>
        </w:rPr>
        <w:t xml:space="preserve"> </w:t>
      </w:r>
      <w:r w:rsidR="00C3003B">
        <w:rPr>
          <w:lang w:val="en-GB"/>
        </w:rPr>
        <w:t>Nevertheless, all</w:t>
      </w:r>
      <w:r w:rsidR="00C3003B" w:rsidRPr="00C3003B">
        <w:rPr>
          <w:lang w:val="en-GB"/>
        </w:rPr>
        <w:t xml:space="preserve"> nonessential health care services were suspended (i.e. </w:t>
      </w:r>
      <w:r w:rsidR="00AD122B">
        <w:rPr>
          <w:lang w:val="en-GB"/>
        </w:rPr>
        <w:t>elective</w:t>
      </w:r>
      <w:r w:rsidR="00AD122B" w:rsidRPr="00C3003B">
        <w:rPr>
          <w:lang w:val="en-GB"/>
        </w:rPr>
        <w:t xml:space="preserve"> </w:t>
      </w:r>
      <w:r w:rsidR="00C3003B" w:rsidRPr="00C3003B">
        <w:rPr>
          <w:lang w:val="en-GB"/>
        </w:rPr>
        <w:t>operations etc.)</w:t>
      </w:r>
      <w:r w:rsidR="00C3003B">
        <w:rPr>
          <w:lang w:val="en-GB"/>
        </w:rPr>
        <w:t>.</w:t>
      </w:r>
      <w:r w:rsidR="00C3003B">
        <w:rPr>
          <w:rStyle w:val="EndnoteReference"/>
          <w:lang w:val="en-GB"/>
        </w:rPr>
        <w:endnoteReference w:id="8"/>
      </w:r>
    </w:p>
    <w:p w14:paraId="4E979AA5" w14:textId="3DA1DBD1" w:rsidR="002776E5" w:rsidRPr="00B228CA" w:rsidRDefault="002776E5" w:rsidP="00F16906">
      <w:pPr>
        <w:pStyle w:val="Heading2"/>
        <w:rPr>
          <w:lang w:val="en-GB"/>
        </w:rPr>
      </w:pPr>
      <w:r>
        <w:rPr>
          <w:lang w:val="en-GB"/>
        </w:rPr>
        <w:t>Social protection</w:t>
      </w:r>
    </w:p>
    <w:p w14:paraId="1FAB3DE0" w14:textId="03BE4CD2" w:rsidR="004E2F72" w:rsidRPr="006275EF" w:rsidRDefault="004A3E90" w:rsidP="004E2F72">
      <w:pPr>
        <w:rPr>
          <w:lang w:val="en-GB"/>
        </w:rPr>
      </w:pPr>
      <w:r w:rsidRPr="004A3E90">
        <w:rPr>
          <w:lang w:val="en-GB"/>
        </w:rPr>
        <w:t>All referral decisions for social rehabilitation services</w:t>
      </w:r>
      <w:r w:rsidR="006275EF">
        <w:rPr>
          <w:rStyle w:val="EndnoteReference"/>
          <w:lang w:val="en-GB"/>
        </w:rPr>
        <w:endnoteReference w:id="9"/>
      </w:r>
      <w:r w:rsidR="006275EF">
        <w:rPr>
          <w:lang w:val="en-GB"/>
        </w:rPr>
        <w:t>, disability and corresponding benefits</w:t>
      </w:r>
      <w:r w:rsidRPr="004A3E90">
        <w:rPr>
          <w:lang w:val="en-GB"/>
        </w:rPr>
        <w:t xml:space="preserve"> that end</w:t>
      </w:r>
      <w:r w:rsidR="0096502F">
        <w:rPr>
          <w:lang w:val="en-GB"/>
        </w:rPr>
        <w:t>ed</w:t>
      </w:r>
      <w:r w:rsidRPr="004A3E90">
        <w:rPr>
          <w:lang w:val="en-GB"/>
        </w:rPr>
        <w:t xml:space="preserve"> with</w:t>
      </w:r>
      <w:r w:rsidR="006275EF">
        <w:rPr>
          <w:lang w:val="en-GB"/>
        </w:rPr>
        <w:t xml:space="preserve"> or during</w:t>
      </w:r>
      <w:r w:rsidRPr="004A3E90">
        <w:rPr>
          <w:lang w:val="en-GB"/>
        </w:rPr>
        <w:t xml:space="preserve"> the establishment of the</w:t>
      </w:r>
      <w:r>
        <w:rPr>
          <w:lang w:val="en-GB"/>
        </w:rPr>
        <w:t xml:space="preserve"> state of</w:t>
      </w:r>
      <w:r w:rsidRPr="004A3E90">
        <w:rPr>
          <w:lang w:val="en-GB"/>
        </w:rPr>
        <w:t xml:space="preserve"> emergency </w:t>
      </w:r>
      <w:r w:rsidR="0096502F">
        <w:rPr>
          <w:lang w:val="en-GB"/>
        </w:rPr>
        <w:t>were</w:t>
      </w:r>
      <w:r w:rsidRPr="004A3E90">
        <w:rPr>
          <w:lang w:val="en-GB"/>
        </w:rPr>
        <w:t xml:space="preserve"> automatically extended</w:t>
      </w:r>
      <w:r w:rsidR="0096502F">
        <w:rPr>
          <w:lang w:val="en-GB"/>
        </w:rPr>
        <w:t xml:space="preserve"> for 6 months</w:t>
      </w:r>
      <w:r w:rsidR="006275EF">
        <w:rPr>
          <w:lang w:val="en-GB"/>
        </w:rPr>
        <w:t>.</w:t>
      </w:r>
      <w:r w:rsidR="006275EF">
        <w:rPr>
          <w:rStyle w:val="EndnoteReference"/>
          <w:lang w:val="en-GB"/>
        </w:rPr>
        <w:endnoteReference w:id="10"/>
      </w:r>
      <w:r w:rsidR="006275EF" w:rsidRPr="004A3E90">
        <w:rPr>
          <w:lang w:val="en-GB"/>
        </w:rPr>
        <w:t xml:space="preserve"> </w:t>
      </w:r>
      <w:r w:rsidR="003E7707">
        <w:rPr>
          <w:lang w:val="en-GB"/>
        </w:rPr>
        <w:t>P</w:t>
      </w:r>
      <w:r w:rsidRPr="004A3E90">
        <w:rPr>
          <w:lang w:val="en-GB"/>
        </w:rPr>
        <w:t>arents of children</w:t>
      </w:r>
      <w:r w:rsidR="0096502F">
        <w:rPr>
          <w:lang w:val="en-GB"/>
        </w:rPr>
        <w:t xml:space="preserve"> with disability</w:t>
      </w:r>
      <w:r w:rsidRPr="004A3E90">
        <w:rPr>
          <w:lang w:val="en-GB"/>
        </w:rPr>
        <w:t xml:space="preserve"> who </w:t>
      </w:r>
      <w:r w:rsidR="00AD122B">
        <w:rPr>
          <w:lang w:val="en-GB"/>
        </w:rPr>
        <w:t xml:space="preserve">had to take a temporary leave from work to care for their children </w:t>
      </w:r>
      <w:r w:rsidR="003E7707">
        <w:rPr>
          <w:lang w:val="en-GB"/>
        </w:rPr>
        <w:t>received financial support from the government</w:t>
      </w:r>
      <w:r w:rsidRPr="004A3E90">
        <w:rPr>
          <w:lang w:val="en-GB"/>
        </w:rPr>
        <w:t>.</w:t>
      </w:r>
      <w:r w:rsidR="007B6693">
        <w:rPr>
          <w:rStyle w:val="EndnoteReference"/>
          <w:lang w:val="en-GB"/>
        </w:rPr>
        <w:endnoteReference w:id="11"/>
      </w:r>
      <w:r w:rsidRPr="004A3E90">
        <w:rPr>
          <w:lang w:val="en-GB"/>
        </w:rPr>
        <w:t xml:space="preserve">  </w:t>
      </w:r>
    </w:p>
    <w:sectPr w:rsidR="004E2F72" w:rsidRPr="006275EF"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5B37" w14:textId="77777777" w:rsidR="00924D59" w:rsidRDefault="00924D59" w:rsidP="00E64D76">
      <w:pPr>
        <w:spacing w:before="0" w:after="0" w:line="240" w:lineRule="auto"/>
      </w:pPr>
      <w:r>
        <w:separator/>
      </w:r>
    </w:p>
  </w:endnote>
  <w:endnote w:type="continuationSeparator" w:id="0">
    <w:p w14:paraId="3120436A" w14:textId="77777777" w:rsidR="00924D59" w:rsidRDefault="00924D59" w:rsidP="00E64D76">
      <w:pPr>
        <w:spacing w:before="0" w:after="0" w:line="240" w:lineRule="auto"/>
      </w:pPr>
      <w:r>
        <w:continuationSeparator/>
      </w:r>
    </w:p>
  </w:endnote>
  <w:endnote w:id="1">
    <w:p w14:paraId="1DA4B3BA" w14:textId="156F9BD5" w:rsidR="002776E5" w:rsidRPr="0096502F" w:rsidRDefault="002776E5" w:rsidP="00C3003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6502F">
        <w:rPr>
          <w:rStyle w:val="EndnoteReference"/>
          <w:rFonts w:cs="Arial"/>
          <w:sz w:val="24"/>
          <w:szCs w:val="24"/>
          <w:lang w:val="en-GB"/>
        </w:rPr>
        <w:endnoteRef/>
      </w:r>
      <w:r w:rsidRPr="0096502F">
        <w:rPr>
          <w:rFonts w:cs="Arial"/>
          <w:sz w:val="24"/>
          <w:szCs w:val="24"/>
          <w:lang w:val="en-GB"/>
        </w:rPr>
        <w:t xml:space="preserve"> </w:t>
      </w:r>
      <w:r w:rsidR="00607DA6" w:rsidRPr="0096502F">
        <w:rPr>
          <w:rFonts w:cs="Arial"/>
          <w:sz w:val="24"/>
          <w:szCs w:val="24"/>
          <w:lang w:val="en-GB"/>
        </w:rPr>
        <w:t>WHO Coronavirus Disease (COVID</w:t>
      </w:r>
      <w:r w:rsidR="009606AE">
        <w:rPr>
          <w:rFonts w:cs="Arial"/>
          <w:sz w:val="24"/>
          <w:szCs w:val="24"/>
          <w:lang w:val="en-GB"/>
        </w:rPr>
        <w:t>-</w:t>
      </w:r>
      <w:r w:rsidR="00607DA6" w:rsidRPr="0096502F">
        <w:rPr>
          <w:rFonts w:cs="Arial"/>
          <w:sz w:val="24"/>
          <w:szCs w:val="24"/>
          <w:lang w:val="en-GB"/>
        </w:rPr>
        <w:t xml:space="preserve">19) Dashboard, </w:t>
      </w:r>
      <w:r w:rsidR="007D7DA6" w:rsidRPr="0096502F">
        <w:rPr>
          <w:rFonts w:cs="Arial"/>
          <w:sz w:val="24"/>
          <w:szCs w:val="24"/>
          <w:lang w:val="en-GB"/>
        </w:rPr>
        <w:t>Estonia</w:t>
      </w:r>
      <w:r w:rsidR="00607DA6" w:rsidRPr="0096502F">
        <w:rPr>
          <w:rFonts w:cs="Arial"/>
          <w:sz w:val="24"/>
          <w:szCs w:val="24"/>
          <w:lang w:val="en-GB"/>
        </w:rPr>
        <w:t xml:space="preserve">, available at: </w:t>
      </w:r>
      <w:r w:rsidR="00607DA6" w:rsidRPr="0096502F">
        <w:rPr>
          <w:sz w:val="24"/>
          <w:szCs w:val="24"/>
          <w:lang w:val="en-GB"/>
        </w:rPr>
        <w:t>https://covid19.who.int/table</w:t>
      </w:r>
    </w:p>
  </w:endnote>
  <w:endnote w:id="2">
    <w:p w14:paraId="2CF3B1A3" w14:textId="0F34F57D" w:rsidR="00607DA6" w:rsidRPr="0096502F" w:rsidRDefault="00607DA6" w:rsidP="00C3003B">
      <w:pPr>
        <w:pStyle w:val="EndnoteText"/>
        <w:spacing w:before="120" w:after="120" w:line="360" w:lineRule="auto"/>
        <w:rPr>
          <w:sz w:val="24"/>
          <w:szCs w:val="24"/>
        </w:rPr>
      </w:pPr>
      <w:r w:rsidRPr="0096502F">
        <w:rPr>
          <w:rStyle w:val="EndnoteReference"/>
          <w:sz w:val="24"/>
          <w:szCs w:val="24"/>
          <w:lang w:val="en-GB"/>
        </w:rPr>
        <w:endnoteRef/>
      </w:r>
      <w:r w:rsidRPr="0096502F">
        <w:rPr>
          <w:sz w:val="24"/>
          <w:szCs w:val="24"/>
          <w:lang w:val="en-GB"/>
        </w:rPr>
        <w:t xml:space="preserve"> </w:t>
      </w:r>
      <w:r w:rsidR="00B340C4" w:rsidRPr="0096502F">
        <w:rPr>
          <w:sz w:val="24"/>
          <w:szCs w:val="24"/>
          <w:lang w:val="en-GB"/>
        </w:rPr>
        <w:t>Information provided by EDF</w:t>
      </w:r>
      <w:r w:rsidR="00C3003B">
        <w:rPr>
          <w:sz w:val="24"/>
          <w:szCs w:val="24"/>
          <w:lang w:val="en-GB"/>
        </w:rPr>
        <w:t>.</w:t>
      </w:r>
    </w:p>
  </w:endnote>
  <w:endnote w:id="3">
    <w:p w14:paraId="123B33FC" w14:textId="4BB566BD" w:rsidR="002776E5" w:rsidRPr="0096502F" w:rsidRDefault="002776E5" w:rsidP="00C3003B">
      <w:pPr>
        <w:pStyle w:val="FootnoteText"/>
        <w:spacing w:before="120" w:after="120" w:line="360" w:lineRule="auto"/>
        <w:rPr>
          <w:rFonts w:ascii="Arial" w:hAnsi="Arial" w:cs="Arial"/>
          <w:lang w:val="lv-LV"/>
        </w:rPr>
      </w:pPr>
      <w:r w:rsidRPr="0096502F">
        <w:rPr>
          <w:rStyle w:val="EndnoteReference"/>
          <w:rFonts w:cs="Arial"/>
          <w:sz w:val="24"/>
          <w:szCs w:val="24"/>
        </w:rPr>
        <w:endnoteRef/>
      </w:r>
      <w:r w:rsidRPr="0096502F">
        <w:rPr>
          <w:rFonts w:cs="Arial"/>
          <w:sz w:val="24"/>
          <w:szCs w:val="24"/>
        </w:rPr>
        <w:t xml:space="preserve"> </w:t>
      </w:r>
      <w:r w:rsidR="00B340C4" w:rsidRPr="0096502F">
        <w:rPr>
          <w:rFonts w:ascii="Arial" w:hAnsi="Arial" w:cs="Arial"/>
          <w:sz w:val="24"/>
          <w:szCs w:val="24"/>
        </w:rPr>
        <w:t xml:space="preserve">Baltic news network, Estonia ends state of emergency, but keeps restrictions in place, available at: </w:t>
      </w:r>
      <w:hyperlink r:id="rId1" w:history="1">
        <w:r w:rsidR="00B340C4" w:rsidRPr="0096502F">
          <w:rPr>
            <w:rStyle w:val="Hyperlink"/>
            <w:rFonts w:ascii="Arial" w:hAnsi="Arial" w:cs="Arial"/>
            <w:sz w:val="24"/>
            <w:szCs w:val="24"/>
          </w:rPr>
          <w:t>https://bnn-news.com/estonia-ends-state-of-emergency-but-keeps-restrictions-in-place-213471</w:t>
        </w:r>
      </w:hyperlink>
    </w:p>
  </w:endnote>
  <w:endnote w:id="4">
    <w:p w14:paraId="132319D5" w14:textId="3695D6C0" w:rsidR="00E83983" w:rsidRPr="00E83983" w:rsidRDefault="00E83983" w:rsidP="00D81FD1">
      <w:pPr>
        <w:pStyle w:val="EndnoteText"/>
        <w:spacing w:before="120" w:after="120" w:line="360" w:lineRule="auto"/>
      </w:pPr>
      <w:r>
        <w:rPr>
          <w:rStyle w:val="EndnoteReference"/>
        </w:rPr>
        <w:endnoteRef/>
      </w:r>
      <w:r>
        <w:t xml:space="preserve"> </w:t>
      </w:r>
      <w:r w:rsidRPr="0096502F">
        <w:rPr>
          <w:sz w:val="24"/>
          <w:szCs w:val="24"/>
          <w:lang w:val="en-GB"/>
        </w:rPr>
        <w:t xml:space="preserve">Information provided by </w:t>
      </w:r>
      <w:r w:rsidRPr="00C3003B">
        <w:rPr>
          <w:sz w:val="24"/>
          <w:szCs w:val="24"/>
          <w:lang w:val="en-GB"/>
        </w:rPr>
        <w:t>Estonian Chamber of Disabled People</w:t>
      </w:r>
      <w:r w:rsidR="00AD122B">
        <w:rPr>
          <w:sz w:val="24"/>
          <w:szCs w:val="24"/>
          <w:lang w:val="en-GB"/>
        </w:rPr>
        <w:t>, 25 August 2020 to 15 September 2020</w:t>
      </w:r>
      <w:r w:rsidR="00AD122B" w:rsidRPr="0096502F">
        <w:rPr>
          <w:sz w:val="24"/>
          <w:szCs w:val="24"/>
          <w:lang w:val="en-GB"/>
        </w:rPr>
        <w:t>.</w:t>
      </w:r>
    </w:p>
  </w:endnote>
  <w:endnote w:id="5">
    <w:p w14:paraId="5D274373" w14:textId="5BBC7B20" w:rsidR="00443F71" w:rsidRPr="0096502F" w:rsidRDefault="00443F71" w:rsidP="00C3003B">
      <w:pPr>
        <w:pStyle w:val="EndnoteText"/>
        <w:spacing w:before="120" w:after="120" w:line="360" w:lineRule="auto"/>
      </w:pPr>
      <w:r w:rsidRPr="0096502F">
        <w:rPr>
          <w:rStyle w:val="EndnoteReference"/>
        </w:rPr>
        <w:endnoteRef/>
      </w:r>
      <w:r w:rsidRPr="0096502F">
        <w:t xml:space="preserve"> </w:t>
      </w:r>
      <w:r w:rsidRPr="0096502F">
        <w:rPr>
          <w:sz w:val="24"/>
          <w:szCs w:val="24"/>
          <w:lang w:val="en-GB"/>
        </w:rPr>
        <w:t>Government website for COVID</w:t>
      </w:r>
      <w:r w:rsidR="009606AE">
        <w:rPr>
          <w:sz w:val="24"/>
          <w:szCs w:val="24"/>
          <w:lang w:val="en-GB"/>
        </w:rPr>
        <w:t>-</w:t>
      </w:r>
      <w:r w:rsidRPr="0096502F">
        <w:rPr>
          <w:sz w:val="24"/>
          <w:szCs w:val="24"/>
          <w:lang w:val="en-GB"/>
        </w:rPr>
        <w:t xml:space="preserve">19 related information, available at: </w:t>
      </w:r>
      <w:hyperlink r:id="rId2" w:history="1">
        <w:r w:rsidRPr="0096502F">
          <w:rPr>
            <w:rStyle w:val="Hyperlink"/>
            <w:sz w:val="24"/>
            <w:szCs w:val="24"/>
            <w:lang w:val="en-GB"/>
          </w:rPr>
          <w:t>https://www.kriis.ee/et/koroonaviiruse-abc</w:t>
        </w:r>
      </w:hyperlink>
    </w:p>
  </w:endnote>
  <w:endnote w:id="6">
    <w:p w14:paraId="5850BB96" w14:textId="2D5C6203" w:rsidR="00C3003B" w:rsidRDefault="00C3003B" w:rsidP="00C3003B">
      <w:pPr>
        <w:pStyle w:val="EndnoteText"/>
        <w:spacing w:before="120" w:after="120" w:line="360" w:lineRule="auto"/>
      </w:pPr>
      <w:r>
        <w:rPr>
          <w:rStyle w:val="EndnoteReference"/>
        </w:rPr>
        <w:endnoteRef/>
      </w:r>
      <w:r>
        <w:t xml:space="preserve"> </w:t>
      </w:r>
      <w:r w:rsidRPr="0096502F">
        <w:rPr>
          <w:sz w:val="24"/>
          <w:szCs w:val="24"/>
          <w:lang w:val="en-GB"/>
        </w:rPr>
        <w:t xml:space="preserve">Information provided by </w:t>
      </w:r>
      <w:r w:rsidRPr="00C3003B">
        <w:rPr>
          <w:sz w:val="24"/>
          <w:szCs w:val="24"/>
          <w:lang w:val="en-GB"/>
        </w:rPr>
        <w:t>Estonian Chamber of Disabled People</w:t>
      </w:r>
      <w:r w:rsidR="00AD122B">
        <w:rPr>
          <w:sz w:val="24"/>
          <w:szCs w:val="24"/>
          <w:lang w:val="en-GB"/>
        </w:rPr>
        <w:t>, 25 August 2020 to 15 September 2020</w:t>
      </w:r>
      <w:r w:rsidR="00AD122B" w:rsidRPr="0096502F">
        <w:rPr>
          <w:sz w:val="24"/>
          <w:szCs w:val="24"/>
          <w:lang w:val="en-GB"/>
        </w:rPr>
        <w:t>.</w:t>
      </w:r>
    </w:p>
  </w:endnote>
  <w:endnote w:id="7">
    <w:p w14:paraId="75D815BC" w14:textId="1A9F02F8" w:rsidR="00E4612F" w:rsidRDefault="00E4612F" w:rsidP="00C3003B">
      <w:pPr>
        <w:pStyle w:val="EndnoteText"/>
        <w:spacing w:before="120" w:after="120" w:line="360" w:lineRule="auto"/>
      </w:pPr>
      <w:r w:rsidRPr="0096502F">
        <w:rPr>
          <w:rStyle w:val="EndnoteReference"/>
        </w:rPr>
        <w:endnoteRef/>
      </w:r>
      <w:r w:rsidRPr="0096502F">
        <w:t xml:space="preserve"> </w:t>
      </w:r>
      <w:r w:rsidRPr="0096502F">
        <w:rPr>
          <w:sz w:val="24"/>
          <w:szCs w:val="24"/>
          <w:lang w:val="en-GB"/>
        </w:rPr>
        <w:t>EDF, Actions and responses of our members, Estonia, available at: http://edf-feph.org/covid19estonia</w:t>
      </w:r>
    </w:p>
  </w:endnote>
  <w:endnote w:id="8">
    <w:p w14:paraId="7A13DBD2" w14:textId="4C28D3E6" w:rsidR="00C3003B" w:rsidRDefault="00C3003B" w:rsidP="00C3003B">
      <w:pPr>
        <w:pStyle w:val="EndnoteText"/>
        <w:spacing w:before="120" w:after="120" w:line="360" w:lineRule="auto"/>
      </w:pPr>
      <w:r>
        <w:rPr>
          <w:rStyle w:val="EndnoteReference"/>
        </w:rPr>
        <w:endnoteRef/>
      </w:r>
      <w:r>
        <w:t xml:space="preserve"> </w:t>
      </w:r>
      <w:r w:rsidRPr="0096502F">
        <w:rPr>
          <w:sz w:val="24"/>
          <w:szCs w:val="24"/>
          <w:lang w:val="en-GB"/>
        </w:rPr>
        <w:t xml:space="preserve">Information provided by </w:t>
      </w:r>
      <w:r w:rsidRPr="00C3003B">
        <w:rPr>
          <w:sz w:val="24"/>
          <w:szCs w:val="24"/>
          <w:lang w:val="en-GB"/>
        </w:rPr>
        <w:t>Estonian Chamber of Disabled People</w:t>
      </w:r>
      <w:r w:rsidR="00AD122B">
        <w:rPr>
          <w:sz w:val="24"/>
          <w:szCs w:val="24"/>
          <w:lang w:val="en-GB"/>
        </w:rPr>
        <w:t>, 25 August 2020 to 15 September 2020</w:t>
      </w:r>
      <w:r w:rsidR="00AD122B" w:rsidRPr="0096502F">
        <w:rPr>
          <w:sz w:val="24"/>
          <w:szCs w:val="24"/>
          <w:lang w:val="en-GB"/>
        </w:rPr>
        <w:t>.</w:t>
      </w:r>
    </w:p>
  </w:endnote>
  <w:endnote w:id="9">
    <w:p w14:paraId="70F944CD" w14:textId="7AD77761" w:rsidR="006275EF" w:rsidRPr="0096502F" w:rsidRDefault="006275EF" w:rsidP="00C3003B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96502F">
        <w:rPr>
          <w:rStyle w:val="EndnoteReference"/>
          <w:sz w:val="24"/>
          <w:szCs w:val="24"/>
        </w:rPr>
        <w:endnoteRef/>
      </w:r>
      <w:r w:rsidRPr="0096502F">
        <w:rPr>
          <w:sz w:val="24"/>
          <w:szCs w:val="24"/>
        </w:rPr>
        <w:t xml:space="preserve"> </w:t>
      </w:r>
      <w:r w:rsidR="0096502F" w:rsidRPr="0096502F">
        <w:rPr>
          <w:sz w:val="24"/>
          <w:szCs w:val="24"/>
          <w:lang w:val="en-GB"/>
        </w:rPr>
        <w:t xml:space="preserve">EPIKODA, Emergency social rehabilitation service, available at: </w:t>
      </w:r>
      <w:hyperlink r:id="rId3" w:history="1">
        <w:r w:rsidR="0096502F" w:rsidRPr="0096502F">
          <w:rPr>
            <w:rStyle w:val="Hyperlink"/>
            <w:sz w:val="24"/>
            <w:szCs w:val="24"/>
            <w:lang w:val="en-GB"/>
          </w:rPr>
          <w:t>https://www.epikoda.ee/uudised/sotsiaalse-rehabilitatsiooni-teenus-eriolukorras</w:t>
        </w:r>
      </w:hyperlink>
    </w:p>
  </w:endnote>
  <w:endnote w:id="10">
    <w:p w14:paraId="794B3FC2" w14:textId="33CCD21A" w:rsidR="006275EF" w:rsidRPr="0096502F" w:rsidRDefault="006275EF" w:rsidP="00C3003B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96502F">
        <w:rPr>
          <w:rStyle w:val="EndnoteReference"/>
          <w:sz w:val="24"/>
          <w:szCs w:val="24"/>
          <w:lang w:val="en-GB"/>
        </w:rPr>
        <w:endnoteRef/>
      </w:r>
      <w:r w:rsidRPr="0096502F">
        <w:rPr>
          <w:sz w:val="24"/>
          <w:szCs w:val="24"/>
          <w:lang w:val="en-GB"/>
        </w:rPr>
        <w:t xml:space="preserve"> </w:t>
      </w:r>
      <w:r w:rsidR="0096502F" w:rsidRPr="0096502F">
        <w:rPr>
          <w:sz w:val="24"/>
          <w:szCs w:val="24"/>
          <w:lang w:val="en-GB"/>
        </w:rPr>
        <w:t xml:space="preserve">EPIKODA, The duration of partial and absent incapacity for work, permanent incapacity for work and disability is extended, available at: </w:t>
      </w:r>
      <w:hyperlink r:id="rId4" w:history="1">
        <w:r w:rsidR="0096502F" w:rsidRPr="0096502F">
          <w:rPr>
            <w:rStyle w:val="Hyperlink"/>
            <w:sz w:val="24"/>
            <w:szCs w:val="24"/>
            <w:lang w:val="en-GB"/>
          </w:rPr>
          <w:t>https://www.epikoda.ee/uudised/osalise-ja-puuduva-toovoime-pusiva-toovoimetuse-ning-puuete-kestust-pikendatakse</w:t>
        </w:r>
      </w:hyperlink>
    </w:p>
  </w:endnote>
  <w:endnote w:id="11">
    <w:p w14:paraId="4B42C543" w14:textId="4BB41928" w:rsidR="007B6693" w:rsidRDefault="007B6693" w:rsidP="00C3003B">
      <w:pPr>
        <w:pStyle w:val="EndnoteText"/>
        <w:spacing w:before="120" w:after="120" w:line="360" w:lineRule="auto"/>
      </w:pPr>
      <w:r w:rsidRPr="0096502F">
        <w:rPr>
          <w:rStyle w:val="EndnoteReference"/>
          <w:sz w:val="24"/>
          <w:szCs w:val="24"/>
          <w:lang w:val="en-GB"/>
        </w:rPr>
        <w:endnoteRef/>
      </w:r>
      <w:r w:rsidRPr="0096502F">
        <w:rPr>
          <w:sz w:val="24"/>
          <w:szCs w:val="24"/>
          <w:lang w:val="en-GB"/>
        </w:rPr>
        <w:t xml:space="preserve"> </w:t>
      </w:r>
      <w:r w:rsidR="0096502F" w:rsidRPr="0096502F">
        <w:rPr>
          <w:sz w:val="24"/>
          <w:szCs w:val="24"/>
          <w:lang w:val="en-GB"/>
        </w:rPr>
        <w:t xml:space="preserve">EPIKODA, Support for parents of disabled children who have to be temporarily away from work, available at: </w:t>
      </w:r>
      <w:hyperlink r:id="rId5" w:history="1">
        <w:r w:rsidR="0096502F" w:rsidRPr="0096502F">
          <w:rPr>
            <w:rStyle w:val="Hyperlink"/>
            <w:sz w:val="24"/>
            <w:szCs w:val="24"/>
            <w:lang w:val="en-GB"/>
          </w:rPr>
          <w:t>https://www.epikoda.ee/uudised/toetus-puuetega-laste-vanematele-kes-peavad-ajutiselt-toolt-eemal-olema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AED3" w14:textId="77777777" w:rsidR="00924D59" w:rsidRDefault="00924D59" w:rsidP="00E64D76">
      <w:pPr>
        <w:spacing w:before="0" w:after="0" w:line="240" w:lineRule="auto"/>
      </w:pPr>
      <w:r>
        <w:separator/>
      </w:r>
    </w:p>
  </w:footnote>
  <w:footnote w:type="continuationSeparator" w:id="0">
    <w:p w14:paraId="0A8FB687" w14:textId="77777777" w:rsidR="00924D59" w:rsidRDefault="00924D59" w:rsidP="00E64D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16E"/>
    <w:multiLevelType w:val="hybridMultilevel"/>
    <w:tmpl w:val="10FE2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090"/>
    <w:multiLevelType w:val="hybridMultilevel"/>
    <w:tmpl w:val="83BEB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1AE"/>
    <w:multiLevelType w:val="hybridMultilevel"/>
    <w:tmpl w:val="40DEE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B"/>
    <w:rsid w:val="00026068"/>
    <w:rsid w:val="000A469E"/>
    <w:rsid w:val="000B4258"/>
    <w:rsid w:val="001C59D9"/>
    <w:rsid w:val="002776E5"/>
    <w:rsid w:val="003347BB"/>
    <w:rsid w:val="003405C6"/>
    <w:rsid w:val="003907B8"/>
    <w:rsid w:val="003E7707"/>
    <w:rsid w:val="00440605"/>
    <w:rsid w:val="00443F71"/>
    <w:rsid w:val="00496ADB"/>
    <w:rsid w:val="004A3E90"/>
    <w:rsid w:val="004E2F72"/>
    <w:rsid w:val="00562AD6"/>
    <w:rsid w:val="005A6603"/>
    <w:rsid w:val="005B793E"/>
    <w:rsid w:val="006010AE"/>
    <w:rsid w:val="00607DA6"/>
    <w:rsid w:val="006275EF"/>
    <w:rsid w:val="00647C68"/>
    <w:rsid w:val="006607CD"/>
    <w:rsid w:val="007B6693"/>
    <w:rsid w:val="007C6421"/>
    <w:rsid w:val="007D13C3"/>
    <w:rsid w:val="007D7DA6"/>
    <w:rsid w:val="00805CFA"/>
    <w:rsid w:val="008156B3"/>
    <w:rsid w:val="00861BE0"/>
    <w:rsid w:val="00863759"/>
    <w:rsid w:val="00924D59"/>
    <w:rsid w:val="009606AE"/>
    <w:rsid w:val="0096502F"/>
    <w:rsid w:val="00975456"/>
    <w:rsid w:val="009D7B1B"/>
    <w:rsid w:val="00AB56C7"/>
    <w:rsid w:val="00AD122B"/>
    <w:rsid w:val="00AD2579"/>
    <w:rsid w:val="00B228CA"/>
    <w:rsid w:val="00B340C4"/>
    <w:rsid w:val="00B47315"/>
    <w:rsid w:val="00B72DA6"/>
    <w:rsid w:val="00BE4A90"/>
    <w:rsid w:val="00C3003B"/>
    <w:rsid w:val="00C36A5D"/>
    <w:rsid w:val="00C45A28"/>
    <w:rsid w:val="00C65E6B"/>
    <w:rsid w:val="00CA4ECB"/>
    <w:rsid w:val="00CF0B74"/>
    <w:rsid w:val="00CF4D80"/>
    <w:rsid w:val="00D43941"/>
    <w:rsid w:val="00D81FD1"/>
    <w:rsid w:val="00D86C92"/>
    <w:rsid w:val="00DE1D6F"/>
    <w:rsid w:val="00E31F4E"/>
    <w:rsid w:val="00E4612F"/>
    <w:rsid w:val="00E64D76"/>
    <w:rsid w:val="00E83983"/>
    <w:rsid w:val="00F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165"/>
  <w15:chartTrackingRefBased/>
  <w15:docId w15:val="{56E30990-067C-4C88-B812-C7803FA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B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BB"/>
    <w:pPr>
      <w:keepNext/>
      <w:keepLines/>
      <w:outlineLvl w:val="0"/>
    </w:pPr>
    <w:rPr>
      <w:rFonts w:eastAsiaTheme="majorEastAsia" w:cstheme="majorBidi"/>
      <w:cap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7BB"/>
    <w:rPr>
      <w:rFonts w:ascii="Arial" w:eastAsiaTheme="majorEastAsia" w:hAnsi="Arial" w:cstheme="majorBidi"/>
      <w:caps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4D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4D76"/>
    <w:pPr>
      <w:spacing w:before="0"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D7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4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57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76E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6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6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2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58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43F7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6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pikoda.ee/uudised/sotsiaalse-rehabilitatsiooni-teenus-eriolukorras" TargetMode="External"/><Relationship Id="rId2" Type="http://schemas.openxmlformats.org/officeDocument/2006/relationships/hyperlink" Target="https://www.kriis.ee/et/koroonaviiruse-abc" TargetMode="External"/><Relationship Id="rId1" Type="http://schemas.openxmlformats.org/officeDocument/2006/relationships/hyperlink" Target="https://bnn-news.com/estonia-ends-state-of-emergency-but-keeps-restrictions-in-place-213471" TargetMode="External"/><Relationship Id="rId5" Type="http://schemas.openxmlformats.org/officeDocument/2006/relationships/hyperlink" Target="https://www.epikoda.ee/uudised/toetus-puuetega-laste-vanematele-kes-peavad-ajutiselt-toolt-eemal-olema" TargetMode="External"/><Relationship Id="rId4" Type="http://schemas.openxmlformats.org/officeDocument/2006/relationships/hyperlink" Target="https://www.epikoda.ee/uudised/osalise-ja-puuduva-toovoime-pusiva-toovoimetuse-ning-puuete-kestust-pikendatak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979B-6402-417C-92C4-54E7412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Marine Uldry</cp:lastModifiedBy>
  <cp:revision>16</cp:revision>
  <dcterms:created xsi:type="dcterms:W3CDTF">2020-08-18T17:55:00Z</dcterms:created>
  <dcterms:modified xsi:type="dcterms:W3CDTF">2020-12-11T11:14:00Z</dcterms:modified>
</cp:coreProperties>
</file>